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0" w:before="0" w:lineRule="auto"/>
        <w:ind w:left="360" w:firstLine="0"/>
        <w:rPr>
          <w:b w:val="1"/>
          <w:bCs w:val="1"/>
          <w:color w:val="181717"/>
          <w:sz w:val="24"/>
          <w:szCs w:val="24"/>
        </w:rPr>
      </w:pPr>
      <w:bookmarkStart w:colFirst="0" w:colLast="0" w:name="_vntc70mv66k6" w:id="0"/>
      <w:bookmarkEnd w:id="0"/>
      <w:r w:rsidDel="00000000" w:rsidR="00000000" w:rsidRPr="00000000">
        <w:rPr>
          <w:b w:val="1"/>
          <w:bCs w:val="1"/>
          <w:color w:val="181717"/>
          <w:sz w:val="24"/>
          <w:szCs w:val="24"/>
          <w:shd w:fill="b6d7a8" w:val="clear"/>
          <w:rtl w:val="0"/>
        </w:rPr>
        <w:t xml:space="preserve">(Nombre del municipio)</w:t>
      </w:r>
      <w:r w:rsidDel="00000000" w:rsidR="00000000" w:rsidRPr="00000000">
        <w:rPr>
          <w:b w:val="1"/>
          <w:bCs w:val="1"/>
          <w:color w:val="181717"/>
          <w:sz w:val="24"/>
          <w:szCs w:val="24"/>
          <w:rtl w:val="0"/>
        </w:rPr>
        <w:t xml:space="preserve">, agosto de 2024</w:t>
      </w:r>
    </w:p>
    <w:p w:rsidR="00000000" w:rsidDel="00000000" w:rsidP="00000000" w:rsidRDefault="00000000" w:rsidRPr="00000000" w14:paraId="00000002">
      <w:pPr>
        <w:pStyle w:val="Heading2"/>
        <w:keepNext w:val="0"/>
        <w:keepLines w:val="0"/>
        <w:shd w:fill="ffffff" w:val="clear"/>
        <w:spacing w:after="0" w:before="0" w:lineRule="auto"/>
        <w:ind w:left="360" w:firstLine="0"/>
        <w:jc w:val="center"/>
        <w:rPr>
          <w:b w:val="1"/>
          <w:bCs w:val="1"/>
          <w:color w:val="181717"/>
          <w:sz w:val="24"/>
          <w:szCs w:val="24"/>
        </w:rPr>
      </w:pPr>
      <w:bookmarkStart w:colFirst="0" w:colLast="0" w:name="_lk3r7qf1xgz0" w:id="1"/>
      <w:bookmarkEnd w:id="1"/>
      <w:r w:rsidDel="00000000" w:rsidR="00000000" w:rsidRPr="00000000">
        <w:rPr>
          <w:rtl w:val="0"/>
        </w:rPr>
      </w:r>
    </w:p>
    <w:p w:rsidR="00000000" w:rsidDel="00000000" w:rsidP="00000000" w:rsidRDefault="00000000" w:rsidRPr="00000000" w14:paraId="00000003">
      <w:pPr>
        <w:pStyle w:val="Heading2"/>
        <w:keepNext w:val="0"/>
        <w:keepLines w:val="0"/>
        <w:shd w:fill="ffffff" w:val="clear"/>
        <w:spacing w:after="0" w:before="0" w:lineRule="auto"/>
        <w:ind w:left="360" w:firstLine="0"/>
        <w:rPr>
          <w:b w:val="1"/>
          <w:bCs w:val="1"/>
          <w:color w:val="181717"/>
          <w:sz w:val="24"/>
          <w:szCs w:val="24"/>
        </w:rPr>
      </w:pPr>
      <w:bookmarkStart w:colFirst="0" w:colLast="0" w:name="_oj8465wry96n" w:id="2"/>
      <w:bookmarkEnd w:id="2"/>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Concejal </w:t>
      </w:r>
    </w:p>
    <w:p w:rsidR="00000000" w:rsidDel="00000000" w:rsidP="00000000" w:rsidRDefault="00000000" w:rsidRPr="00000000" w14:paraId="00000005">
      <w:pPr>
        <w:rPr>
          <w:shd w:fill="b6d7a8" w:val="clear"/>
        </w:rPr>
      </w:pPr>
      <w:r w:rsidDel="00000000" w:rsidR="00000000" w:rsidRPr="00000000">
        <w:rPr>
          <w:shd w:fill="b6d7a8" w:val="clear"/>
          <w:rtl w:val="0"/>
        </w:rPr>
        <w:t xml:space="preserve">(Nombre del Concejal)</w:t>
      </w:r>
    </w:p>
    <w:p w:rsidR="00000000" w:rsidDel="00000000" w:rsidP="00000000" w:rsidRDefault="00000000" w:rsidRPr="00000000" w14:paraId="00000006">
      <w:pPr>
        <w:rPr>
          <w:shd w:fill="b6d7a8" w:val="clear"/>
        </w:rPr>
      </w:pPr>
      <w:r w:rsidDel="00000000" w:rsidR="00000000" w:rsidRPr="00000000">
        <w:rPr>
          <w:shd w:fill="b6d7a8" w:val="clear"/>
          <w:rtl w:val="0"/>
        </w:rPr>
        <w:t xml:space="preserve">(Rol al interior del Concejo)</w:t>
      </w:r>
    </w:p>
    <w:p w:rsidR="00000000" w:rsidDel="00000000" w:rsidP="00000000" w:rsidRDefault="00000000" w:rsidRPr="00000000" w14:paraId="00000007">
      <w:pPr>
        <w:rPr/>
      </w:pPr>
      <w:r w:rsidDel="00000000" w:rsidR="00000000" w:rsidRPr="00000000">
        <w:rPr>
          <w:rtl w:val="0"/>
        </w:rPr>
        <w:t xml:space="preserve">Concejo Municipal </w:t>
      </w:r>
    </w:p>
    <w:p w:rsidR="00000000" w:rsidDel="00000000" w:rsidP="00000000" w:rsidRDefault="00000000" w:rsidRPr="00000000" w14:paraId="00000008">
      <w:pPr>
        <w:rPr>
          <w:shd w:fill="b6d7a8" w:val="clear"/>
        </w:rPr>
      </w:pPr>
      <w:r w:rsidDel="00000000" w:rsidR="00000000" w:rsidRPr="00000000">
        <w:rPr>
          <w:shd w:fill="b6d7a8" w:val="clear"/>
          <w:rtl w:val="0"/>
        </w:rPr>
        <w:t xml:space="preserve">(Municipio y Departamento)</w:t>
      </w:r>
      <w:r w:rsidDel="00000000" w:rsidR="00000000" w:rsidRPr="00000000">
        <w:rPr>
          <w:rtl w:val="0"/>
        </w:rPr>
      </w:r>
    </w:p>
    <w:p w:rsidR="00000000" w:rsidDel="00000000" w:rsidP="00000000" w:rsidRDefault="00000000" w:rsidRPr="00000000" w14:paraId="00000009">
      <w:pPr>
        <w:pStyle w:val="Heading2"/>
        <w:keepNext w:val="0"/>
        <w:keepLines w:val="0"/>
        <w:shd w:fill="ffffff" w:val="clear"/>
        <w:spacing w:after="0" w:before="0" w:lineRule="auto"/>
        <w:ind w:left="360" w:firstLine="0"/>
        <w:jc w:val="center"/>
        <w:rPr>
          <w:b w:val="1"/>
          <w:bCs w:val="1"/>
          <w:color w:val="181717"/>
          <w:sz w:val="24"/>
          <w:szCs w:val="24"/>
        </w:rPr>
      </w:pPr>
      <w:bookmarkStart w:colFirst="0" w:colLast="0" w:name="_619zb5asbc0m" w:id="3"/>
      <w:bookmarkEnd w:id="3"/>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Asunto: Exposición de motivos y articulado del Proyecto de Acuerdo “Por medio del cual se establece en el municipio de </w:t>
      </w:r>
      <w:r w:rsidDel="00000000" w:rsidR="00000000" w:rsidRPr="00000000">
        <w:rPr>
          <w:shd w:fill="b6d7a8" w:val="clear"/>
          <w:rtl w:val="0"/>
        </w:rPr>
        <w:t xml:space="preserve">(nombre del municipio y departamento)</w:t>
      </w:r>
      <w:r w:rsidDel="00000000" w:rsidR="00000000" w:rsidRPr="00000000">
        <w:rPr>
          <w:rtl w:val="0"/>
        </w:rPr>
        <w:t xml:space="preserve">, la rendición de cuentas de los y las honorables Concejales y de la corporación en general”</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Exposición de motivos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Honorables Concejales,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El Concejo es la institución que representa a la comunidad ante el Gobierno Municipal, tiene el deber de cumplir funciones y desarrollar actividades de interés público en el municipio. Los Concejales son responsables política y socialmente del cumplimiento de las obligaciones propias de su cargo y del bienestar del pueblo que los eligió y de la comunidad en general. Es así, que, por la misionalidad propia de los Concejos Municipales y su representación de la comunidad, es menester la rendición de cuentas, que además de ejercer control social sobre la corporación, promoverá la cultura política de los</w:t>
      </w:r>
      <w:r w:rsidDel="00000000" w:rsidR="00000000" w:rsidRPr="00000000">
        <w:rPr>
          <w:shd w:fill="b6d7a8" w:val="clear"/>
          <w:rtl w:val="0"/>
        </w:rPr>
        <w:t xml:space="preserve"> (gentilicio del municipio)</w:t>
      </w:r>
      <w:r w:rsidDel="00000000" w:rsidR="00000000" w:rsidRPr="00000000">
        <w:rPr>
          <w:rtl w:val="0"/>
        </w:rPr>
        <w:t xml:space="preserve">.</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Pese a su gran importancia dentro de la democracia, el Concejo Municipal se ha convertido en un espacio desconocido para una gran parte de la ciudadanía y considerado de poca utilidad por muchos otros, esto, en gran medida debido a la poca información que se tiene sobre los concejales, la corporación y sus gestiones durante su periodo constitucional que no permiten que el ciudadano pueda conocer sus funciones, y a su vez, evaluar su desempeño, lo cual se ve reflejado en las elecciones,  donde se presenta un gran número de votos en blanco, votos nulos y un alto nivel de abstencionismo, lo que conlleva a que el concejo sea cada vez menos democrático y su conexión con la ciudadanía sea muy débil.</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shd w:fill="b6d7a8" w:val="clear"/>
        </w:rPr>
      </w:pPr>
      <w:r w:rsidDel="00000000" w:rsidR="00000000" w:rsidRPr="00000000">
        <w:rPr>
          <w:rtl w:val="0"/>
        </w:rPr>
        <w:t xml:space="preserve">Lo anterior, se evidenció en las elecciones regionales de 2023, donde de los </w:t>
      </w:r>
      <w:r w:rsidDel="00000000" w:rsidR="00000000" w:rsidRPr="00000000">
        <w:rPr>
          <w:shd w:fill="b6d7a8" w:val="clear"/>
          <w:rtl w:val="0"/>
        </w:rPr>
        <w:t xml:space="preserve">(número total de población del municipio)</w:t>
      </w:r>
      <w:r w:rsidDel="00000000" w:rsidR="00000000" w:rsidRPr="00000000">
        <w:rPr>
          <w:rtl w:val="0"/>
        </w:rPr>
        <w:t xml:space="preserve"> (gentilicio del municipio) habilitados para votar solo </w:t>
      </w:r>
      <w:r w:rsidDel="00000000" w:rsidR="00000000" w:rsidRPr="00000000">
        <w:rPr>
          <w:shd w:fill="b6d7a8" w:val="clear"/>
          <w:rtl w:val="0"/>
        </w:rPr>
        <w:t xml:space="preserve">(número total de personas que votaron)</w:t>
      </w:r>
      <w:r w:rsidDel="00000000" w:rsidR="00000000" w:rsidRPr="00000000">
        <w:rPr>
          <w:rtl w:val="0"/>
        </w:rPr>
        <w:t xml:space="preserve"> salieron a elegir Concejo Municipal. (En este apar</w:t>
      </w:r>
      <w:r w:rsidDel="00000000" w:rsidR="00000000" w:rsidRPr="00000000">
        <w:rPr>
          <w:shd w:fill="b6d7a8" w:val="clear"/>
          <w:rtl w:val="0"/>
        </w:rPr>
        <w:t xml:space="preserve">tado se pueden poner cifras clave como número de personas que votaron por concejo, número, personas que votaron en blanco por concejo, esta cifra a cuánto corresponde de la población total votante, entre otros. Es opcional, si usted no desea poner esta cifra, puede eliminar este párrafo)</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Teniendo en cuenta lo anterior, toma fuerza la propuesta de rendir cuentas a la comunidad, con el fin de realizar un seguimiento periódico y sistemático al trabajo del Concejo Municipal; además de fortalecer y hacer visible su desempeño institucional, fomentar una respuesta positiva en la representación que se nos ha encomendado; a partir de la evaluación de su actividad normativa y de control político. Con este seguimiento y su respectiva evaluación se pretende formar cultura política en los ciudadanos y brindarles información calificada para que tengan elementos de juicio al momento de votar, logrando que se comprenda la gran importancia que tiene el Concejo Municipal en el desarrollo de la ciudad y se ejerza el voto de una manera mucho más responsable.</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Además, de hacer visible su desempeño institucional y fortalecer la participación ciudadana, también se pretende fortalecer la corporación, motivando a los corporados a asumir su trabajo con mayor dedicación y compromiso, estableciendo estrategias para motivar a los miembros de esta corporación a realizar mejor su trabajo, tener mayor responsabilidad política, hacer rendición de cuentas propias,  mejorar el acceso a la información y tener mayor disciplina, con la intención de facilitar a los corporados una herramienta para que su trabajo y gestión sean conocidas por la comunidad de manera permanente utilizando los medios de comunicación habilitados. </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Por otra parte, se busca fomentar estrategias que permitan que los ciudadanos vean que acciones realizan las personas que ellas eligieron, para así recuperar credibilidad en el Estado y en la clase política, esto, en el marco y cumplimiento de los fines esenciales del Estado, en el fomento de nuevos escenarios para la participación ciudadana y en la creación de estrategias para la realización de un verdadero control social a las diferentes instituciones que conforman el Estado, bajo el principio de publicidad y el acceso a la información pública.</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ind w:left="720" w:firstLine="0"/>
        <w:jc w:val="both"/>
        <w:rPr>
          <w:b w:val="1"/>
          <w:bCs w:val="1"/>
        </w:rPr>
      </w:pPr>
      <w:r w:rsidDel="00000000" w:rsidR="00000000" w:rsidRPr="00000000">
        <w:rPr>
          <w:b w:val="1"/>
          <w:bCs w:val="1"/>
          <w:rtl w:val="0"/>
        </w:rPr>
        <w:t xml:space="preserve">Fundamentos jurídicos de la iniciativa: </w:t>
      </w:r>
    </w:p>
    <w:p w:rsidR="00000000" w:rsidDel="00000000" w:rsidP="00000000" w:rsidRDefault="00000000" w:rsidRPr="00000000" w14:paraId="00000020">
      <w:pPr>
        <w:ind w:left="720" w:firstLine="0"/>
        <w:jc w:val="both"/>
        <w:rPr>
          <w:b w:val="1"/>
          <w:bCs w:val="1"/>
        </w:rPr>
      </w:pPr>
      <w:r w:rsidDel="00000000" w:rsidR="00000000" w:rsidRPr="00000000">
        <w:rPr>
          <w:rtl w:val="0"/>
        </w:rPr>
      </w:r>
    </w:p>
    <w:p w:rsidR="00000000" w:rsidDel="00000000" w:rsidP="00000000" w:rsidRDefault="00000000" w:rsidRPr="00000000" w14:paraId="00000021">
      <w:pPr>
        <w:spacing w:after="200" w:lineRule="auto"/>
        <w:jc w:val="both"/>
        <w:rPr/>
      </w:pPr>
      <w:r w:rsidDel="00000000" w:rsidR="00000000" w:rsidRPr="00000000">
        <w:rPr>
          <w:rtl w:val="0"/>
        </w:rPr>
        <w:t xml:space="preserve">La Constitución Política de Colombia establece: </w:t>
      </w:r>
    </w:p>
    <w:p w:rsidR="00000000" w:rsidDel="00000000" w:rsidP="00000000" w:rsidRDefault="00000000" w:rsidRPr="00000000" w14:paraId="00000022">
      <w:pPr>
        <w:spacing w:after="200" w:lineRule="auto"/>
        <w:jc w:val="both"/>
        <w:rPr/>
      </w:pPr>
      <w:r w:rsidDel="00000000" w:rsidR="00000000" w:rsidRPr="00000000">
        <w:rPr>
          <w:rtl w:val="0"/>
        </w:rPr>
        <w:t xml:space="preserve">Artículo 2: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rsidR="00000000" w:rsidDel="00000000" w:rsidP="00000000" w:rsidRDefault="00000000" w:rsidRPr="00000000" w14:paraId="00000023">
      <w:pPr>
        <w:spacing w:after="200" w:lineRule="auto"/>
        <w:jc w:val="both"/>
        <w:rPr/>
      </w:pPr>
      <w:r w:rsidDel="00000000" w:rsidR="00000000" w:rsidRPr="00000000">
        <w:rPr>
          <w:rtl w:val="0"/>
        </w:rPr>
        <w:t xml:space="preserve">Artículo 123: Son servidores públicos los miembros de las corporaciones públicas, los empleados y trabajadores del Estado y de sus entidades descentralizadas territorialmente y por servicios.</w:t>
      </w:r>
    </w:p>
    <w:p w:rsidR="00000000" w:rsidDel="00000000" w:rsidP="00000000" w:rsidRDefault="00000000" w:rsidRPr="00000000" w14:paraId="00000024">
      <w:pPr>
        <w:spacing w:after="200" w:lineRule="auto"/>
        <w:jc w:val="both"/>
        <w:rPr/>
      </w:pPr>
      <w:r w:rsidDel="00000000" w:rsidR="00000000" w:rsidRPr="00000000">
        <w:rPr>
          <w:rtl w:val="0"/>
        </w:rPr>
        <w:t xml:space="preserve">Los servidores públicos están al servicio del Estado y de la comunidad; ejercerán sus funciones en la forma prevista por la Constitución, la ley y el reglamento.</w:t>
      </w:r>
    </w:p>
    <w:p w:rsidR="00000000" w:rsidDel="00000000" w:rsidP="00000000" w:rsidRDefault="00000000" w:rsidRPr="00000000" w14:paraId="00000025">
      <w:pPr>
        <w:spacing w:after="200" w:lineRule="auto"/>
        <w:jc w:val="both"/>
        <w:rPr/>
      </w:pPr>
      <w:r w:rsidDel="00000000" w:rsidR="00000000" w:rsidRPr="00000000">
        <w:rPr>
          <w:rtl w:val="0"/>
        </w:rPr>
        <w:t xml:space="preserve">Artículo 133: Los miembros de cuerpos colegiados de elección directa representan al pueblo, y deberán actuar consultando la justicia y el bien común. El voto de sus miembros será nominal y público, excepto en los casos que determine la ley.</w:t>
      </w:r>
    </w:p>
    <w:p w:rsidR="00000000" w:rsidDel="00000000" w:rsidP="00000000" w:rsidRDefault="00000000" w:rsidRPr="00000000" w14:paraId="00000026">
      <w:pPr>
        <w:spacing w:after="200" w:lineRule="auto"/>
        <w:jc w:val="both"/>
        <w:rPr/>
      </w:pPr>
      <w:r w:rsidDel="00000000" w:rsidR="00000000" w:rsidRPr="00000000">
        <w:rPr>
          <w:rtl w:val="0"/>
        </w:rPr>
        <w:t xml:space="preserve">El elegido es responsable políticamente ante la sociedad y frente a sus electores del cumplimiento de las obligaciones propias de su investidura.</w:t>
      </w:r>
    </w:p>
    <w:p w:rsidR="00000000" w:rsidDel="00000000" w:rsidP="00000000" w:rsidRDefault="00000000" w:rsidRPr="00000000" w14:paraId="00000027">
      <w:pPr>
        <w:spacing w:after="200" w:lineRule="auto"/>
        <w:jc w:val="both"/>
        <w:rPr/>
      </w:pPr>
      <w:r w:rsidDel="00000000" w:rsidR="00000000" w:rsidRPr="00000000">
        <w:rPr>
          <w:rtl w:val="0"/>
        </w:rPr>
        <w:t xml:space="preserve">Artículo 313: Establece las funciones de los Concejales. </w:t>
      </w:r>
    </w:p>
    <w:p w:rsidR="00000000" w:rsidDel="00000000" w:rsidP="00000000" w:rsidRDefault="00000000" w:rsidRPr="00000000" w14:paraId="00000028">
      <w:pPr>
        <w:spacing w:after="200" w:lineRule="auto"/>
        <w:jc w:val="both"/>
        <w:rPr/>
      </w:pPr>
      <w:r w:rsidDel="00000000" w:rsidR="00000000" w:rsidRPr="00000000">
        <w:rPr>
          <w:rtl w:val="0"/>
        </w:rPr>
        <w:t xml:space="preserve">La Ley 489 de 1998 sobre democratización de la administración pública, en su artículo 32, establece que todas las entidades y organismos tienen la obligación de desarrollar su gestión de acuerdo con los principios de democracia participativa y democratización de la gestión pública, para lo que podrán realizar todas las acciones necesarias con el objeto de involucrar a los ciudadanos y organizaciones de la sociedad civil en la formulación, ejecución, control y evaluación de la gestión pública. </w:t>
      </w:r>
    </w:p>
    <w:p w:rsidR="00000000" w:rsidDel="00000000" w:rsidP="00000000" w:rsidRDefault="00000000" w:rsidRPr="00000000" w14:paraId="00000029">
      <w:pPr>
        <w:spacing w:after="200" w:lineRule="auto"/>
        <w:jc w:val="both"/>
        <w:rPr/>
      </w:pPr>
      <w:r w:rsidDel="00000000" w:rsidR="00000000" w:rsidRPr="00000000">
        <w:rPr>
          <w:rtl w:val="0"/>
        </w:rPr>
        <w:t xml:space="preserve">La Ley 1551 de 2012 modificó el artículo 27 de la Ley 136 de 1994, en su artículo 17, estableció la obligación a los Concejos Municipales de publicar sus actos a través del medio que consideren oportuno, siempre y cuando garanticen la efectividad de su difusión a la comunidad. </w:t>
      </w:r>
    </w:p>
    <w:p w:rsidR="00000000" w:rsidDel="00000000" w:rsidP="00000000" w:rsidRDefault="00000000" w:rsidRPr="00000000" w14:paraId="0000002A">
      <w:pPr>
        <w:spacing w:after="200" w:lineRule="auto"/>
        <w:jc w:val="both"/>
        <w:rPr/>
      </w:pPr>
      <w:r w:rsidDel="00000000" w:rsidR="00000000" w:rsidRPr="00000000">
        <w:rPr>
          <w:rtl w:val="0"/>
        </w:rPr>
        <w:t xml:space="preserve">Y la Ley 1712 de 2014 que regula el Derecho de acceso a la información pública. </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pStyle w:val="Heading2"/>
        <w:keepNext w:val="0"/>
        <w:keepLines w:val="0"/>
        <w:shd w:fill="ffffff" w:val="clear"/>
        <w:spacing w:after="0" w:before="0" w:lineRule="auto"/>
        <w:ind w:left="360" w:firstLine="0"/>
        <w:jc w:val="center"/>
        <w:rPr>
          <w:b w:val="1"/>
          <w:bCs w:val="1"/>
          <w:color w:val="181717"/>
          <w:sz w:val="24"/>
          <w:szCs w:val="24"/>
        </w:rPr>
      </w:pPr>
      <w:bookmarkStart w:colFirst="0" w:colLast="0" w:name="_i3m0c8bclgzb" w:id="4"/>
      <w:bookmarkEnd w:id="4"/>
      <w:r w:rsidDel="00000000" w:rsidR="00000000" w:rsidRPr="00000000">
        <w:rPr>
          <w:rtl w:val="0"/>
        </w:rPr>
      </w:r>
    </w:p>
    <w:p w:rsidR="00000000" w:rsidDel="00000000" w:rsidP="00000000" w:rsidRDefault="00000000" w:rsidRPr="00000000" w14:paraId="0000002E">
      <w:pPr>
        <w:rPr>
          <w:b w:val="1"/>
          <w:bCs w:val="1"/>
          <w:shd w:fill="b6d7a8" w:val="clear"/>
        </w:rPr>
      </w:pPr>
      <w:r w:rsidDel="00000000" w:rsidR="00000000" w:rsidRPr="00000000">
        <w:rPr>
          <w:b w:val="1"/>
          <w:bCs w:val="1"/>
          <w:shd w:fill="b6d7a8" w:val="clear"/>
          <w:rtl w:val="0"/>
        </w:rPr>
        <w:t xml:space="preserve">(Nombre del Concejal)</w:t>
      </w:r>
    </w:p>
    <w:p w:rsidR="00000000" w:rsidDel="00000000" w:rsidP="00000000" w:rsidRDefault="00000000" w:rsidRPr="00000000" w14:paraId="0000002F">
      <w:pPr>
        <w:rPr>
          <w:b w:val="1"/>
          <w:bCs w:val="1"/>
        </w:rPr>
      </w:pPr>
      <w:r w:rsidDel="00000000" w:rsidR="00000000" w:rsidRPr="00000000">
        <w:rPr>
          <w:b w:val="1"/>
          <w:bCs w:val="1"/>
          <w:rtl w:val="0"/>
        </w:rPr>
        <w:t xml:space="preserve">Honorable Concejal</w:t>
      </w:r>
    </w:p>
    <w:p w:rsidR="00000000" w:rsidDel="00000000" w:rsidP="00000000" w:rsidRDefault="00000000" w:rsidRPr="00000000" w14:paraId="00000030">
      <w:pPr>
        <w:rPr>
          <w:b w:val="1"/>
          <w:bCs w:val="1"/>
          <w:shd w:fill="b6d7a8" w:val="clear"/>
        </w:rPr>
      </w:pPr>
      <w:r w:rsidDel="00000000" w:rsidR="00000000" w:rsidRPr="00000000">
        <w:rPr>
          <w:b w:val="1"/>
          <w:bCs w:val="1"/>
          <w:shd w:fill="b6d7a8" w:val="clear"/>
          <w:rtl w:val="0"/>
        </w:rPr>
        <w:t xml:space="preserve">(nombre del municipio y departamento)</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keepNext w:val="0"/>
        <w:keepLines w:val="0"/>
        <w:shd w:fill="ffffff" w:val="clear"/>
        <w:spacing w:after="0" w:before="0" w:lineRule="auto"/>
        <w:ind w:left="360" w:firstLine="0"/>
        <w:jc w:val="center"/>
        <w:rPr>
          <w:b w:val="1"/>
          <w:bCs w:val="1"/>
          <w:color w:val="181717"/>
          <w:sz w:val="24"/>
          <w:szCs w:val="24"/>
        </w:rPr>
      </w:pPr>
      <w:bookmarkStart w:colFirst="0" w:colLast="0" w:name="_yferi1a2vvna" w:id="5"/>
      <w:bookmarkEnd w:id="5"/>
      <w:r w:rsidDel="00000000" w:rsidR="00000000" w:rsidRPr="00000000">
        <w:rPr>
          <w:b w:val="1"/>
          <w:bCs w:val="1"/>
          <w:color w:val="181717"/>
          <w:sz w:val="24"/>
          <w:szCs w:val="24"/>
          <w:rtl w:val="0"/>
        </w:rPr>
        <w:t xml:space="preserve">ACUERDO ___ DE ___</w:t>
      </w:r>
    </w:p>
    <w:p w:rsidR="00000000" w:rsidDel="00000000" w:rsidP="00000000" w:rsidRDefault="00000000" w:rsidRPr="00000000" w14:paraId="0000004B">
      <w:pPr>
        <w:shd w:fill="ffffff" w:val="clear"/>
        <w:jc w:val="center"/>
        <w:rPr>
          <w:b w:val="1"/>
          <w:bCs w:val="1"/>
          <w:color w:val="181717"/>
          <w:sz w:val="24"/>
          <w:szCs w:val="24"/>
        </w:rPr>
      </w:pPr>
      <w:r w:rsidDel="00000000" w:rsidR="00000000" w:rsidRPr="00000000">
        <w:rPr>
          <w:b w:val="1"/>
          <w:bCs w:val="1"/>
          <w:color w:val="181717"/>
          <w:sz w:val="24"/>
          <w:szCs w:val="24"/>
          <w:rtl w:val="0"/>
        </w:rPr>
        <w:t xml:space="preserve"> </w:t>
      </w:r>
    </w:p>
    <w:p w:rsidR="00000000" w:rsidDel="00000000" w:rsidP="00000000" w:rsidRDefault="00000000" w:rsidRPr="00000000" w14:paraId="0000004C">
      <w:pPr>
        <w:shd w:fill="ffffff" w:val="clear"/>
        <w:jc w:val="center"/>
        <w:rPr>
          <w:b w:val="1"/>
          <w:bCs w:val="1"/>
          <w:color w:val="181717"/>
          <w:sz w:val="24"/>
          <w:szCs w:val="24"/>
        </w:rPr>
      </w:pPr>
      <w:r w:rsidDel="00000000" w:rsidR="00000000" w:rsidRPr="00000000">
        <w:rPr>
          <w:b w:val="1"/>
          <w:bCs w:val="1"/>
          <w:color w:val="181717"/>
          <w:sz w:val="24"/>
          <w:szCs w:val="24"/>
          <w:rtl w:val="0"/>
        </w:rPr>
        <w:t xml:space="preserve">(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shd w:fill="ffffff" w:val="clear"/>
        <w:jc w:val="center"/>
        <w:rPr>
          <w:b w:val="1"/>
          <w:bCs w:val="1"/>
          <w:i w:val="1"/>
          <w:iCs w:val="1"/>
          <w:color w:val="181717"/>
          <w:sz w:val="24"/>
          <w:szCs w:val="24"/>
        </w:rPr>
      </w:pPr>
      <w:r w:rsidDel="00000000" w:rsidR="00000000" w:rsidRPr="00000000">
        <w:rPr>
          <w:b w:val="1"/>
          <w:bCs w:val="1"/>
          <w:i w:val="1"/>
          <w:iCs w:val="1"/>
          <w:color w:val="181717"/>
          <w:sz w:val="24"/>
          <w:szCs w:val="24"/>
          <w:rtl w:val="0"/>
        </w:rPr>
        <w:t xml:space="preserve">Por medio del cual se establece en el municipio de </w:t>
      </w:r>
      <w:r w:rsidDel="00000000" w:rsidR="00000000" w:rsidRPr="00000000">
        <w:rPr>
          <w:b w:val="1"/>
          <w:bCs w:val="1"/>
          <w:i w:val="1"/>
          <w:iCs w:val="1"/>
          <w:color w:val="181717"/>
          <w:sz w:val="24"/>
          <w:szCs w:val="24"/>
          <w:shd w:fill="b6d7a8" w:val="clear"/>
          <w:rtl w:val="0"/>
        </w:rPr>
        <w:t xml:space="preserve">(nombre del municipio y departamento)</w:t>
      </w:r>
      <w:r w:rsidDel="00000000" w:rsidR="00000000" w:rsidRPr="00000000">
        <w:rPr>
          <w:b w:val="1"/>
          <w:bCs w:val="1"/>
          <w:i w:val="1"/>
          <w:iCs w:val="1"/>
          <w:color w:val="181717"/>
          <w:sz w:val="24"/>
          <w:szCs w:val="24"/>
          <w:rtl w:val="0"/>
        </w:rPr>
        <w:t xml:space="preserve">, la rendición de cuentas de los y las honorables Concejales y de la corporación en general”</w:t>
      </w:r>
    </w:p>
    <w:p w:rsidR="00000000" w:rsidDel="00000000" w:rsidP="00000000" w:rsidRDefault="00000000" w:rsidRPr="00000000" w14:paraId="0000004F">
      <w:pPr>
        <w:shd w:fill="ffffff" w:val="clear"/>
        <w:jc w:val="left"/>
        <w:rPr>
          <w:b w:val="1"/>
          <w:bCs w:val="1"/>
          <w:i w:val="1"/>
          <w:iCs w:val="1"/>
          <w:color w:val="181717"/>
          <w:sz w:val="24"/>
          <w:szCs w:val="24"/>
        </w:rPr>
      </w:pPr>
      <w:r w:rsidDel="00000000" w:rsidR="00000000" w:rsidRPr="00000000">
        <w:rPr>
          <w:rtl w:val="0"/>
        </w:rPr>
      </w:r>
    </w:p>
    <w:p w:rsidR="00000000" w:rsidDel="00000000" w:rsidP="00000000" w:rsidRDefault="00000000" w:rsidRPr="00000000" w14:paraId="00000050">
      <w:pPr>
        <w:shd w:fill="ffffff" w:val="clear"/>
        <w:jc w:val="both"/>
        <w:rPr>
          <w:color w:val="181717"/>
          <w:sz w:val="24"/>
          <w:szCs w:val="24"/>
        </w:rPr>
      </w:pPr>
      <w:r w:rsidDel="00000000" w:rsidR="00000000" w:rsidRPr="00000000">
        <w:rPr>
          <w:color w:val="181717"/>
          <w:sz w:val="24"/>
          <w:szCs w:val="24"/>
          <w:rtl w:val="0"/>
        </w:rPr>
        <w:t xml:space="preserve">En el ejercicio de las atribuciones que le confiere la Constitución Política de Colombia en su artículo 313, Ley 1551 de 2012, el reglamento interno del Concejo municipal y demás normas legales,</w:t>
      </w:r>
    </w:p>
    <w:p w:rsidR="00000000" w:rsidDel="00000000" w:rsidP="00000000" w:rsidRDefault="00000000" w:rsidRPr="00000000" w14:paraId="00000051">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52">
      <w:pPr>
        <w:shd w:fill="ffffff" w:val="clear"/>
        <w:jc w:val="center"/>
        <w:rPr>
          <w:b w:val="1"/>
          <w:bCs w:val="1"/>
          <w:i w:val="1"/>
          <w:iCs w:val="1"/>
          <w:color w:val="181717"/>
          <w:sz w:val="24"/>
          <w:szCs w:val="24"/>
        </w:rPr>
      </w:pPr>
      <w:r w:rsidDel="00000000" w:rsidR="00000000" w:rsidRPr="00000000">
        <w:rPr>
          <w:b w:val="1"/>
          <w:bCs w:val="1"/>
          <w:i w:val="1"/>
          <w:iCs w:val="1"/>
          <w:color w:val="181717"/>
          <w:sz w:val="24"/>
          <w:szCs w:val="24"/>
          <w:rtl w:val="0"/>
        </w:rPr>
        <w:t xml:space="preserve">CONCEJO MUNICIPAL DE </w:t>
      </w:r>
      <w:r w:rsidDel="00000000" w:rsidR="00000000" w:rsidRPr="00000000">
        <w:rPr>
          <w:b w:val="1"/>
          <w:bCs w:val="1"/>
          <w:i w:val="1"/>
          <w:iCs w:val="1"/>
          <w:color w:val="181717"/>
          <w:sz w:val="24"/>
          <w:szCs w:val="24"/>
          <w:shd w:fill="b6d7a8" w:val="clear"/>
          <w:rtl w:val="0"/>
        </w:rPr>
        <w:t xml:space="preserve">(nombre del municipio)</w:t>
      </w:r>
      <w:r w:rsidDel="00000000" w:rsidR="00000000" w:rsidRPr="00000000">
        <w:rPr>
          <w:rtl w:val="0"/>
        </w:rPr>
      </w:r>
    </w:p>
    <w:p w:rsidR="00000000" w:rsidDel="00000000" w:rsidP="00000000" w:rsidRDefault="00000000" w:rsidRPr="00000000" w14:paraId="00000053">
      <w:pPr>
        <w:shd w:fill="ffffff" w:val="clear"/>
        <w:jc w:val="center"/>
        <w:rPr>
          <w:b w:val="1"/>
          <w:bCs w:val="1"/>
          <w:color w:val="181717"/>
          <w:sz w:val="24"/>
          <w:szCs w:val="24"/>
        </w:rPr>
      </w:pPr>
      <w:r w:rsidDel="00000000" w:rsidR="00000000" w:rsidRPr="00000000">
        <w:rPr>
          <w:b w:val="1"/>
          <w:bCs w:val="1"/>
          <w:color w:val="181717"/>
          <w:sz w:val="24"/>
          <w:szCs w:val="24"/>
          <w:rtl w:val="0"/>
        </w:rPr>
        <w:t xml:space="preserve"> </w:t>
      </w:r>
    </w:p>
    <w:p w:rsidR="00000000" w:rsidDel="00000000" w:rsidP="00000000" w:rsidRDefault="00000000" w:rsidRPr="00000000" w14:paraId="00000054">
      <w:pPr>
        <w:shd w:fill="ffffff" w:val="clear"/>
        <w:jc w:val="center"/>
        <w:rPr>
          <w:b w:val="1"/>
          <w:bCs w:val="1"/>
          <w:color w:val="181717"/>
          <w:sz w:val="24"/>
          <w:szCs w:val="24"/>
        </w:rPr>
      </w:pPr>
      <w:r w:rsidDel="00000000" w:rsidR="00000000" w:rsidRPr="00000000">
        <w:rPr>
          <w:b w:val="1"/>
          <w:bCs w:val="1"/>
          <w:color w:val="181717"/>
          <w:sz w:val="24"/>
          <w:szCs w:val="24"/>
          <w:rtl w:val="0"/>
        </w:rPr>
        <w:t xml:space="preserve">CONSIDERANDO </w:t>
      </w:r>
    </w:p>
    <w:p w:rsidR="00000000" w:rsidDel="00000000" w:rsidP="00000000" w:rsidRDefault="00000000" w:rsidRPr="00000000" w14:paraId="00000055">
      <w:pPr>
        <w:shd w:fill="ffffff" w:val="clear"/>
        <w:jc w:val="center"/>
        <w:rPr>
          <w:b w:val="1"/>
          <w:bCs w:val="1"/>
          <w:color w:val="181717"/>
          <w:sz w:val="24"/>
          <w:szCs w:val="24"/>
        </w:rPr>
      </w:pPr>
      <w:r w:rsidDel="00000000" w:rsidR="00000000" w:rsidRPr="00000000">
        <w:rPr>
          <w:rtl w:val="0"/>
        </w:rPr>
      </w:r>
    </w:p>
    <w:p w:rsidR="00000000" w:rsidDel="00000000" w:rsidP="00000000" w:rsidRDefault="00000000" w:rsidRPr="00000000" w14:paraId="00000056">
      <w:pPr>
        <w:shd w:fill="ffffff" w:val="clear"/>
        <w:jc w:val="both"/>
        <w:rPr>
          <w:color w:val="181717"/>
          <w:sz w:val="24"/>
          <w:szCs w:val="24"/>
        </w:rPr>
      </w:pPr>
      <w:r w:rsidDel="00000000" w:rsidR="00000000" w:rsidRPr="00000000">
        <w:rPr>
          <w:color w:val="181717"/>
          <w:sz w:val="24"/>
          <w:szCs w:val="24"/>
          <w:rtl w:val="0"/>
        </w:rPr>
        <w:t xml:space="preserve">Que la Constitución Política de Colombia establece dentro de sus principios en el Artículo 1, que Colombia es un Estado social de Derecho, organizado en forma de república unitaria, descentralizada, con autonomía de sus entidades territoriales, democrática, participativa, y pluralista.</w:t>
      </w:r>
    </w:p>
    <w:p w:rsidR="00000000" w:rsidDel="00000000" w:rsidP="00000000" w:rsidRDefault="00000000" w:rsidRPr="00000000" w14:paraId="00000057">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58">
      <w:pPr>
        <w:shd w:fill="ffffff" w:val="clear"/>
        <w:spacing w:after="200" w:lineRule="auto"/>
        <w:jc w:val="both"/>
        <w:rPr>
          <w:color w:val="181717"/>
          <w:sz w:val="24"/>
          <w:szCs w:val="24"/>
        </w:rPr>
      </w:pPr>
      <w:r w:rsidDel="00000000" w:rsidR="00000000" w:rsidRPr="00000000">
        <w:rPr>
          <w:color w:val="181717"/>
          <w:sz w:val="24"/>
          <w:szCs w:val="24"/>
          <w:rtl w:val="0"/>
        </w:rPr>
        <w:t xml:space="preserve">Que la Constitución Política en su Artículo 2 incluye entre los fines esenciales del Estado, facilitar la participación de todos en las decisiones que les afectan, y en la vida económica, política, administrativa y cultural de la nación.</w:t>
      </w:r>
    </w:p>
    <w:p w:rsidR="00000000" w:rsidDel="00000000" w:rsidP="00000000" w:rsidRDefault="00000000" w:rsidRPr="00000000" w14:paraId="00000059">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123 de la Constitución Política establece, que los miembros de las corporaciones públicas son servidores públicos y están al servicio del Estado y de la comunidad. </w:t>
      </w:r>
    </w:p>
    <w:p w:rsidR="00000000" w:rsidDel="00000000" w:rsidP="00000000" w:rsidRDefault="00000000" w:rsidRPr="00000000" w14:paraId="0000005A">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313 de la Constitución Política establece las funciones de los concejales.</w:t>
      </w:r>
    </w:p>
    <w:p w:rsidR="00000000" w:rsidDel="00000000" w:rsidP="00000000" w:rsidRDefault="00000000" w:rsidRPr="00000000" w14:paraId="0000005B">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133 de la Constitución Política establece que, los miembros de cuerpos colegiados son responsables políticamente ante la sociedad y frente a sus electores del cumplimiento de las obligaciones propias de su investidura.</w:t>
      </w:r>
    </w:p>
    <w:p w:rsidR="00000000" w:rsidDel="00000000" w:rsidP="00000000" w:rsidRDefault="00000000" w:rsidRPr="00000000" w14:paraId="0000005C">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209 de la Constitución Política menciona la publicidad como uno de los principios rectores de la función administrativa. </w:t>
      </w:r>
    </w:p>
    <w:p w:rsidR="00000000" w:rsidDel="00000000" w:rsidP="00000000" w:rsidRDefault="00000000" w:rsidRPr="00000000" w14:paraId="0000005D">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32 de la Ley 489 de 1998 “"Por la cuál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 establece que todas las entidades y organismos tienen la obligación de desarrollar su gestión de acuerdo con los principios de democracia participativa y democratización de la gestión pública, para lo que podrán realizar todas las acciones necesarias con el objeto de involucrar a los ciudadanos y organizaciones de la sociedad civil en la formulación, ejecución, control y evaluación de la gestión pública. </w:t>
      </w:r>
    </w:p>
    <w:p w:rsidR="00000000" w:rsidDel="00000000" w:rsidP="00000000" w:rsidRDefault="00000000" w:rsidRPr="00000000" w14:paraId="0000005E">
      <w:pPr>
        <w:shd w:fill="ffffff" w:val="clear"/>
        <w:spacing w:after="200" w:lineRule="auto"/>
        <w:jc w:val="both"/>
        <w:rPr>
          <w:color w:val="181717"/>
          <w:sz w:val="24"/>
          <w:szCs w:val="24"/>
        </w:rPr>
      </w:pPr>
      <w:r w:rsidDel="00000000" w:rsidR="00000000" w:rsidRPr="00000000">
        <w:rPr>
          <w:color w:val="181717"/>
          <w:sz w:val="24"/>
          <w:szCs w:val="24"/>
          <w:rtl w:val="0"/>
        </w:rPr>
        <w:t xml:space="preserve">Que el Artículo 17 de la Ley 1551 de 2012 modificó el artículo 27 de la Ley 136 de 1994, estableciendo la obligación a los Concejos Municipales de publicar sus actos a través del medio que consideren oportuno, siempre y cuando garanticen la efectividad de su difusión a la comunidad. </w:t>
      </w:r>
    </w:p>
    <w:p w:rsidR="00000000" w:rsidDel="00000000" w:rsidP="00000000" w:rsidRDefault="00000000" w:rsidRPr="00000000" w14:paraId="0000005F">
      <w:pPr>
        <w:shd w:fill="ffffff" w:val="clear"/>
        <w:spacing w:after="200" w:lineRule="auto"/>
        <w:jc w:val="both"/>
        <w:rPr>
          <w:color w:val="181717"/>
          <w:sz w:val="24"/>
          <w:szCs w:val="24"/>
        </w:rPr>
      </w:pPr>
      <w:r w:rsidDel="00000000" w:rsidR="00000000" w:rsidRPr="00000000">
        <w:rPr>
          <w:color w:val="181717"/>
          <w:sz w:val="24"/>
          <w:szCs w:val="24"/>
          <w:rtl w:val="0"/>
        </w:rPr>
        <w:t xml:space="preserve">Que la Ley 1712 de 2014 “Por medio de la cual se crea la Ley de Transparencia y del Derecho de Acceso a la Información Pública Nacional y se dictan otras disposiciones”, regula el Derecho de acceso a la información pública. </w:t>
      </w:r>
    </w:p>
    <w:p w:rsidR="00000000" w:rsidDel="00000000" w:rsidP="00000000" w:rsidRDefault="00000000" w:rsidRPr="00000000" w14:paraId="00000060">
      <w:pPr>
        <w:shd w:fill="ffffff" w:val="clear"/>
        <w:jc w:val="both"/>
        <w:rPr>
          <w:color w:val="181717"/>
          <w:sz w:val="24"/>
          <w:szCs w:val="24"/>
        </w:rPr>
      </w:pPr>
      <w:r w:rsidDel="00000000" w:rsidR="00000000" w:rsidRPr="00000000">
        <w:rPr>
          <w:color w:val="181717"/>
          <w:sz w:val="24"/>
          <w:szCs w:val="24"/>
          <w:rtl w:val="0"/>
        </w:rPr>
        <w:t xml:space="preserve">Que la rendición de cuentas de los concejales, consiste en informar al finalizar el último periodo de sesiones ordinarias de cada año, sobre el balance del cumplimiento de las funciones de cada uno de los concejales y del Concejo, de igual forma, de divulgar de manera permanente a través de internet y las redes sociales la información de la corporación y sus integrantes.</w:t>
      </w:r>
    </w:p>
    <w:p w:rsidR="00000000" w:rsidDel="00000000" w:rsidP="00000000" w:rsidRDefault="00000000" w:rsidRPr="00000000" w14:paraId="00000061">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62">
      <w:pPr>
        <w:shd w:fill="ffffff" w:val="clear"/>
        <w:jc w:val="both"/>
        <w:rPr>
          <w:color w:val="181717"/>
          <w:sz w:val="24"/>
          <w:szCs w:val="24"/>
        </w:rPr>
      </w:pPr>
      <w:r w:rsidDel="00000000" w:rsidR="00000000" w:rsidRPr="00000000">
        <w:rPr>
          <w:color w:val="181717"/>
          <w:sz w:val="24"/>
          <w:szCs w:val="24"/>
          <w:rtl w:val="0"/>
        </w:rPr>
        <w:t xml:space="preserve">Que el Concejo Municipal de </w:t>
      </w:r>
      <w:r w:rsidDel="00000000" w:rsidR="00000000" w:rsidRPr="00000000">
        <w:rPr>
          <w:b w:val="1"/>
          <w:bCs w:val="1"/>
          <w:i w:val="1"/>
          <w:iCs w:val="1"/>
          <w:color w:val="181717"/>
          <w:sz w:val="24"/>
          <w:szCs w:val="24"/>
          <w:rtl w:val="0"/>
        </w:rPr>
        <w:t xml:space="preserve"> </w:t>
      </w:r>
      <w:r w:rsidDel="00000000" w:rsidR="00000000" w:rsidRPr="00000000">
        <w:rPr>
          <w:b w:val="1"/>
          <w:bCs w:val="1"/>
          <w:i w:val="1"/>
          <w:iCs w:val="1"/>
          <w:color w:val="181717"/>
          <w:sz w:val="24"/>
          <w:szCs w:val="24"/>
          <w:shd w:fill="b6d7a8" w:val="clear"/>
          <w:rtl w:val="0"/>
        </w:rPr>
        <w:t xml:space="preserve">(nombre del municipio y departamento)</w:t>
      </w:r>
      <w:r w:rsidDel="00000000" w:rsidR="00000000" w:rsidRPr="00000000">
        <w:rPr>
          <w:color w:val="181717"/>
          <w:sz w:val="24"/>
          <w:szCs w:val="24"/>
          <w:rtl w:val="0"/>
        </w:rPr>
        <w:t xml:space="preserve">, está ejerciendo una gran labor cumpliendo con sus funciones constitucionales y legales, con el único ánimo de trabajar en pro de los intereses generales y de las necesidades básicas de los ciudadanos de nuestro municipio-</w:t>
      </w:r>
    </w:p>
    <w:p w:rsidR="00000000" w:rsidDel="00000000" w:rsidP="00000000" w:rsidRDefault="00000000" w:rsidRPr="00000000" w14:paraId="00000063">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64">
      <w:pPr>
        <w:shd w:fill="ffffff" w:val="clear"/>
        <w:spacing w:after="200" w:lineRule="auto"/>
        <w:jc w:val="both"/>
        <w:rPr>
          <w:color w:val="181717"/>
          <w:sz w:val="24"/>
          <w:szCs w:val="24"/>
        </w:rPr>
      </w:pPr>
      <w:r w:rsidDel="00000000" w:rsidR="00000000" w:rsidRPr="00000000">
        <w:rPr>
          <w:color w:val="181717"/>
          <w:sz w:val="24"/>
          <w:szCs w:val="24"/>
          <w:rtl w:val="0"/>
        </w:rPr>
        <w:t xml:space="preserve">Que los ciudadanos tienen derecho a saber cual es la función desarrollada por cada uno de los concejales, teniendo en cuenta que la rendición de cuentas es cada vez más necesaria para construir y preservar la legitimidad y de paso estimular la eficacia en la acción de los elegidos.</w:t>
      </w:r>
    </w:p>
    <w:p w:rsidR="00000000" w:rsidDel="00000000" w:rsidP="00000000" w:rsidRDefault="00000000" w:rsidRPr="00000000" w14:paraId="00000065">
      <w:pPr>
        <w:shd w:fill="ffffff" w:val="clear"/>
        <w:jc w:val="both"/>
        <w:rPr>
          <w:color w:val="181717"/>
          <w:sz w:val="24"/>
          <w:szCs w:val="24"/>
        </w:rPr>
      </w:pPr>
      <w:r w:rsidDel="00000000" w:rsidR="00000000" w:rsidRPr="00000000">
        <w:rPr>
          <w:color w:val="181717"/>
          <w:sz w:val="24"/>
          <w:szCs w:val="24"/>
          <w:rtl w:val="0"/>
        </w:rPr>
        <w:t xml:space="preserve">Por los considerandos anteriores, el Concejo Municipal</w:t>
      </w:r>
    </w:p>
    <w:p w:rsidR="00000000" w:rsidDel="00000000" w:rsidP="00000000" w:rsidRDefault="00000000" w:rsidRPr="00000000" w14:paraId="00000066">
      <w:pPr>
        <w:rPr>
          <w:b w:val="1"/>
          <w:bCs w:val="1"/>
          <w:sz w:val="24"/>
          <w:szCs w:val="24"/>
        </w:rPr>
      </w:pPr>
      <w:r w:rsidDel="00000000" w:rsidR="00000000" w:rsidRPr="00000000">
        <w:rPr>
          <w:rtl w:val="0"/>
        </w:rPr>
      </w:r>
    </w:p>
    <w:p w:rsidR="00000000" w:rsidDel="00000000" w:rsidP="00000000" w:rsidRDefault="00000000" w:rsidRPr="00000000" w14:paraId="00000067">
      <w:pPr>
        <w:jc w:val="center"/>
        <w:rPr>
          <w:b w:val="1"/>
          <w:bCs w:val="1"/>
        </w:rPr>
      </w:pPr>
      <w:r w:rsidDel="00000000" w:rsidR="00000000" w:rsidRPr="00000000">
        <w:rPr>
          <w:b w:val="1"/>
          <w:bCs w:val="1"/>
          <w:rtl w:val="0"/>
        </w:rPr>
        <w:t xml:space="preserve">ACUERDA</w:t>
      </w:r>
    </w:p>
    <w:p w:rsidR="00000000" w:rsidDel="00000000" w:rsidP="00000000" w:rsidRDefault="00000000" w:rsidRPr="00000000" w14:paraId="00000068">
      <w:pPr>
        <w:jc w:val="center"/>
        <w:rPr>
          <w:b w:val="1"/>
          <w:bCs w:val="1"/>
        </w:rPr>
      </w:pPr>
      <w:r w:rsidDel="00000000" w:rsidR="00000000" w:rsidRPr="00000000">
        <w:rPr>
          <w:rtl w:val="0"/>
        </w:rPr>
      </w:r>
    </w:p>
    <w:p w:rsidR="00000000" w:rsidDel="00000000" w:rsidP="00000000" w:rsidRDefault="00000000" w:rsidRPr="00000000" w14:paraId="00000069">
      <w:pPr>
        <w:jc w:val="center"/>
        <w:rPr>
          <w:b w:val="1"/>
          <w:bCs w:val="1"/>
        </w:rPr>
      </w:pPr>
      <w:r w:rsidDel="00000000" w:rsidR="00000000" w:rsidRPr="00000000">
        <w:rPr>
          <w:b w:val="1"/>
          <w:bCs w:val="1"/>
          <w:rtl w:val="0"/>
        </w:rPr>
        <w:t xml:space="preserve">CAPÍTULO I </w:t>
      </w:r>
    </w:p>
    <w:p w:rsidR="00000000" w:rsidDel="00000000" w:rsidP="00000000" w:rsidRDefault="00000000" w:rsidRPr="00000000" w14:paraId="0000006A">
      <w:pPr>
        <w:jc w:val="center"/>
        <w:rPr>
          <w:b w:val="1"/>
          <w:bCs w:val="1"/>
        </w:rPr>
      </w:pPr>
      <w:r w:rsidDel="00000000" w:rsidR="00000000" w:rsidRPr="00000000">
        <w:rPr>
          <w:b w:val="1"/>
          <w:bCs w:val="1"/>
          <w:rtl w:val="0"/>
        </w:rPr>
        <w:t xml:space="preserve">RENDICIÓN DE CUENTAS</w:t>
      </w:r>
    </w:p>
    <w:p w:rsidR="00000000" w:rsidDel="00000000" w:rsidP="00000000" w:rsidRDefault="00000000" w:rsidRPr="00000000" w14:paraId="0000006B">
      <w:pPr>
        <w:jc w:val="center"/>
        <w:rPr>
          <w:b w:val="1"/>
          <w:bCs w:val="1"/>
        </w:rPr>
      </w:pPr>
      <w:r w:rsidDel="00000000" w:rsidR="00000000" w:rsidRPr="00000000">
        <w:rPr>
          <w:rtl w:val="0"/>
        </w:rPr>
      </w:r>
    </w:p>
    <w:p w:rsidR="00000000" w:rsidDel="00000000" w:rsidP="00000000" w:rsidRDefault="00000000" w:rsidRPr="00000000" w14:paraId="0000006C">
      <w:pPr>
        <w:shd w:fill="ffffff" w:val="clear"/>
        <w:jc w:val="both"/>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1. </w:t>
      </w:r>
      <w:r w:rsidDel="00000000" w:rsidR="00000000" w:rsidRPr="00000000">
        <w:rPr>
          <w:color w:val="181717"/>
          <w:sz w:val="24"/>
          <w:szCs w:val="24"/>
          <w:rtl w:val="0"/>
        </w:rPr>
        <w:t xml:space="preserve">Los Concejales del municipio d</w:t>
      </w:r>
      <w:r w:rsidDel="00000000" w:rsidR="00000000" w:rsidRPr="00000000">
        <w:rPr>
          <w:rtl w:val="0"/>
        </w:rPr>
        <w:t xml:space="preserve">e </w:t>
      </w:r>
      <w:r w:rsidDel="00000000" w:rsidR="00000000" w:rsidRPr="00000000">
        <w:rPr>
          <w:b w:val="1"/>
          <w:bCs w:val="1"/>
          <w:i w:val="1"/>
          <w:iCs w:val="1"/>
          <w:color w:val="181717"/>
          <w:sz w:val="24"/>
          <w:szCs w:val="24"/>
          <w:shd w:fill="b6d7a8" w:val="clear"/>
          <w:rtl w:val="0"/>
        </w:rPr>
        <w:t xml:space="preserve">(nombre del municipio),</w:t>
      </w:r>
      <w:r w:rsidDel="00000000" w:rsidR="00000000" w:rsidRPr="00000000">
        <w:rPr>
          <w:color w:val="181717"/>
          <w:sz w:val="24"/>
          <w:szCs w:val="24"/>
          <w:rtl w:val="0"/>
        </w:rPr>
        <w:t xml:space="preserve"> rendirán cuentas a la ciudadanía al final del último periodo de sesiones ordinarias de cada año, presentando en la página de internet de la Corporación, sus redes sociales oficiales y en archivo físico ante la Secretaría General, un informe de las actividades que haya realizado el Concejal en cumplimiento de sus funciones, incluyendo la presentación y explicación de  Proyectos de Acuerdo, proposiciones presentadas, debates adelantados, ponencias rendidas y las demás actividades que aunque se realizan fuera de las sesiones formales, se relacionan con su tarea de Concejal.</w:t>
      </w:r>
      <w:r w:rsidDel="00000000" w:rsidR="00000000" w:rsidRPr="00000000">
        <w:rPr>
          <w:rtl w:val="0"/>
        </w:rPr>
      </w:r>
    </w:p>
    <w:p w:rsidR="00000000" w:rsidDel="00000000" w:rsidP="00000000" w:rsidRDefault="00000000" w:rsidRPr="00000000" w14:paraId="0000006D">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6E">
      <w:pPr>
        <w:shd w:fill="ffffff" w:val="clear"/>
        <w:jc w:val="both"/>
        <w:rPr>
          <w:color w:val="181717"/>
          <w:sz w:val="24"/>
          <w:szCs w:val="24"/>
        </w:rPr>
      </w:pPr>
      <w:r w:rsidDel="00000000" w:rsidR="00000000" w:rsidRPr="00000000">
        <w:rPr>
          <w:b w:val="1"/>
          <w:bCs w:val="1"/>
          <w:color w:val="181717"/>
          <w:sz w:val="24"/>
          <w:szCs w:val="24"/>
          <w:rtl w:val="0"/>
        </w:rPr>
        <w:t xml:space="preserve">Parágrafo: </w:t>
      </w:r>
      <w:r w:rsidDel="00000000" w:rsidR="00000000" w:rsidRPr="00000000">
        <w:rPr>
          <w:color w:val="181717"/>
          <w:sz w:val="24"/>
          <w:szCs w:val="24"/>
          <w:rtl w:val="0"/>
        </w:rPr>
        <w:t xml:space="preserve">El informe deberá entregarse por parte de los Concejales a la Secretaría General, dentro de los quince días calendario siguientes a la finalización de la última sesión correspondiente al último periodo de sesiones ordinarias de cada año. Para que, dentro de los tres días hábiles siguientes a la entrega de este informe, la Secretaría General, realice la publicación oficial en la página de internet de la Corporación, en las redes sociales oficiales y en archivo físico para el acceso de los ciudadanos que lo requieran. </w:t>
      </w:r>
    </w:p>
    <w:p w:rsidR="00000000" w:rsidDel="00000000" w:rsidP="00000000" w:rsidRDefault="00000000" w:rsidRPr="00000000" w14:paraId="0000006F">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70">
      <w:pPr>
        <w:shd w:fill="ffffff" w:val="clear"/>
        <w:jc w:val="both"/>
        <w:rPr>
          <w:color w:val="181717"/>
          <w:sz w:val="24"/>
          <w:szCs w:val="24"/>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2. Rendición de cuentas del Concejo Municipal. </w:t>
      </w:r>
      <w:r w:rsidDel="00000000" w:rsidR="00000000" w:rsidRPr="00000000">
        <w:rPr>
          <w:color w:val="181717"/>
          <w:sz w:val="24"/>
          <w:szCs w:val="24"/>
          <w:rtl w:val="0"/>
        </w:rPr>
        <w:t xml:space="preserve">La mesa directiva del Concejo y de sus comisiones permanentes, rendirán cuentas del desempeño de la corporación y/o comisión, al finalizar el periodo para el cual fue elegido la respectiva mesa directiva, en la  página de internet de la Corporación y en la Secretaría General de la misma, donde se contemplará una relación detallada de los proyectos de acuerdo presentados a la corporación indicando: aprobados, archivados y pendientes; relación de los debates de control político adelantados, proposiciones aprobadas y seguimiento para el cumplimiento del objeto de las mismas, informar sobre los aspectos administrativos, indicando: informe contable, informe de gestión, relación de cada uno de los contratos celebrados con su respectivo objeto y valor, de igual forma, asuntos que estando pendientes requieren continuidad en la siguiente gestión.</w:t>
      </w:r>
    </w:p>
    <w:p w:rsidR="00000000" w:rsidDel="00000000" w:rsidP="00000000" w:rsidRDefault="00000000" w:rsidRPr="00000000" w14:paraId="00000071">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72">
      <w:pPr>
        <w:shd w:fill="ffffff" w:val="clear"/>
        <w:jc w:val="both"/>
        <w:rPr>
          <w:b w:val="1"/>
          <w:bCs w:val="1"/>
          <w:color w:val="181717"/>
          <w:sz w:val="24"/>
          <w:szCs w:val="24"/>
        </w:rPr>
      </w:pPr>
      <w:r w:rsidDel="00000000" w:rsidR="00000000" w:rsidRPr="00000000">
        <w:rPr>
          <w:b w:val="1"/>
          <w:bCs w:val="1"/>
          <w:color w:val="181717"/>
          <w:sz w:val="24"/>
          <w:szCs w:val="24"/>
          <w:rtl w:val="0"/>
        </w:rPr>
        <w:t xml:space="preserve">Parágrafo: </w:t>
      </w:r>
      <w:r w:rsidDel="00000000" w:rsidR="00000000" w:rsidRPr="00000000">
        <w:rPr>
          <w:color w:val="181717"/>
          <w:sz w:val="24"/>
          <w:szCs w:val="24"/>
          <w:rtl w:val="0"/>
        </w:rPr>
        <w:t xml:space="preserve">El informe deberá entregarse por parte de los Concejales a la Secretaría General, dentro de los quince días calendario siguientes a la finalización de la última sesión correspondiente al último periodo de sesiones ordinarias de cada año. Para que, dentro de los tres días hábiles siguientes a la entrega de este informe, la Secretaría General, realice la publicación oficial en la página de internet de la Corporación, en las redes sociales oficiales y en archivo físico para el acceso de los ciudadanos que lo requieran.</w:t>
      </w:r>
      <w:r w:rsidDel="00000000" w:rsidR="00000000" w:rsidRPr="00000000">
        <w:rPr>
          <w:rtl w:val="0"/>
        </w:rPr>
      </w:r>
    </w:p>
    <w:p w:rsidR="00000000" w:rsidDel="00000000" w:rsidP="00000000" w:rsidRDefault="00000000" w:rsidRPr="00000000" w14:paraId="00000073">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74">
      <w:pPr>
        <w:shd w:fill="ffffff" w:val="clear"/>
        <w:jc w:val="center"/>
        <w:rPr>
          <w:b w:val="1"/>
          <w:bCs w:val="1"/>
          <w:color w:val="181717"/>
          <w:sz w:val="24"/>
          <w:szCs w:val="24"/>
        </w:rPr>
      </w:pPr>
      <w:r w:rsidDel="00000000" w:rsidR="00000000" w:rsidRPr="00000000">
        <w:rPr>
          <w:b w:val="1"/>
          <w:bCs w:val="1"/>
          <w:color w:val="181717"/>
          <w:sz w:val="24"/>
          <w:szCs w:val="24"/>
          <w:rtl w:val="0"/>
        </w:rPr>
        <w:t xml:space="preserve"> CAPÍTULO II </w:t>
      </w:r>
    </w:p>
    <w:p w:rsidR="00000000" w:rsidDel="00000000" w:rsidP="00000000" w:rsidRDefault="00000000" w:rsidRPr="00000000" w14:paraId="00000075">
      <w:pPr>
        <w:shd w:fill="ffffff" w:val="clear"/>
        <w:jc w:val="center"/>
        <w:rPr>
          <w:b w:val="1"/>
          <w:bCs w:val="1"/>
          <w:color w:val="181717"/>
          <w:sz w:val="24"/>
          <w:szCs w:val="24"/>
        </w:rPr>
      </w:pPr>
      <w:r w:rsidDel="00000000" w:rsidR="00000000" w:rsidRPr="00000000">
        <w:rPr>
          <w:b w:val="1"/>
          <w:bCs w:val="1"/>
          <w:color w:val="181717"/>
          <w:sz w:val="24"/>
          <w:szCs w:val="24"/>
          <w:rtl w:val="0"/>
        </w:rPr>
        <w:t xml:space="preserve">VISIBILIDAD DE LA INFORMACIÓN PÚBLICA</w:t>
      </w:r>
    </w:p>
    <w:p w:rsidR="00000000" w:rsidDel="00000000" w:rsidP="00000000" w:rsidRDefault="00000000" w:rsidRPr="00000000" w14:paraId="00000076">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77">
      <w:pPr>
        <w:shd w:fill="ffffff" w:val="clear"/>
        <w:jc w:val="both"/>
        <w:rPr>
          <w:color w:val="181717"/>
          <w:sz w:val="24"/>
          <w:szCs w:val="24"/>
        </w:rPr>
      </w:pPr>
      <w:r w:rsidDel="00000000" w:rsidR="00000000" w:rsidRPr="00000000">
        <w:rPr>
          <w:b w:val="1"/>
          <w:bCs w:val="1"/>
          <w:color w:val="181717"/>
          <w:sz w:val="24"/>
          <w:szCs w:val="24"/>
          <w:rtl w:val="0"/>
        </w:rPr>
        <w:t xml:space="preserve">Artículo 3. Visibilidad de los Concejales. </w:t>
      </w:r>
      <w:r w:rsidDel="00000000" w:rsidR="00000000" w:rsidRPr="00000000">
        <w:rPr>
          <w:color w:val="181717"/>
          <w:sz w:val="24"/>
          <w:szCs w:val="24"/>
          <w:rtl w:val="0"/>
        </w:rPr>
        <w:t xml:space="preserve">La página de internet del Concejo Municipal de </w:t>
      </w:r>
      <w:r w:rsidDel="00000000" w:rsidR="00000000" w:rsidRPr="00000000">
        <w:rPr>
          <w:b w:val="1"/>
          <w:bCs w:val="1"/>
          <w:i w:val="1"/>
          <w:iCs w:val="1"/>
          <w:color w:val="181717"/>
          <w:sz w:val="24"/>
          <w:szCs w:val="24"/>
          <w:shd w:fill="b6d7a8" w:val="clear"/>
          <w:rtl w:val="0"/>
        </w:rPr>
        <w:t xml:space="preserve">(nombre del municipio)</w:t>
      </w:r>
      <w:r w:rsidDel="00000000" w:rsidR="00000000" w:rsidRPr="00000000">
        <w:rPr>
          <w:color w:val="181717"/>
          <w:sz w:val="24"/>
          <w:szCs w:val="24"/>
          <w:rtl w:val="0"/>
        </w:rPr>
        <w:t xml:space="preserve">, contendrá de manera permanente y con un diseño claro que facilite su consulta, toda la información relacionada con el ejercicio de las funciones, donde se relacione la siguiente información:</w:t>
      </w:r>
    </w:p>
    <w:p w:rsidR="00000000" w:rsidDel="00000000" w:rsidP="00000000" w:rsidRDefault="00000000" w:rsidRPr="00000000" w14:paraId="00000078">
      <w:pPr>
        <w:shd w:fill="ffffff" w:val="clear"/>
        <w:jc w:val="both"/>
        <w:rPr>
          <w:color w:val="181717"/>
          <w:sz w:val="24"/>
          <w:szCs w:val="24"/>
        </w:rPr>
      </w:pPr>
      <w:r w:rsidDel="00000000" w:rsidR="00000000" w:rsidRPr="00000000">
        <w:rPr>
          <w:rtl w:val="0"/>
        </w:rPr>
      </w:r>
    </w:p>
    <w:p w:rsidR="00000000" w:rsidDel="00000000" w:rsidP="00000000" w:rsidRDefault="00000000" w:rsidRPr="00000000" w14:paraId="00000079">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Registro de la asistencia</w:t>
      </w:r>
    </w:p>
    <w:p w:rsidR="00000000" w:rsidDel="00000000" w:rsidP="00000000" w:rsidRDefault="00000000" w:rsidRPr="00000000" w14:paraId="0000007A">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Debates promovidos</w:t>
      </w:r>
    </w:p>
    <w:p w:rsidR="00000000" w:rsidDel="00000000" w:rsidP="00000000" w:rsidRDefault="00000000" w:rsidRPr="00000000" w14:paraId="0000007B">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Excusas por inasistencia y su motivación</w:t>
      </w:r>
    </w:p>
    <w:p w:rsidR="00000000" w:rsidDel="00000000" w:rsidP="00000000" w:rsidRDefault="00000000" w:rsidRPr="00000000" w14:paraId="0000007C">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Información sobre el voto de cada concejal en cada proyecto</w:t>
      </w:r>
    </w:p>
    <w:p w:rsidR="00000000" w:rsidDel="00000000" w:rsidP="00000000" w:rsidRDefault="00000000" w:rsidRPr="00000000" w14:paraId="0000007D">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Impedimentos presentados</w:t>
      </w:r>
    </w:p>
    <w:p w:rsidR="00000000" w:rsidDel="00000000" w:rsidP="00000000" w:rsidRDefault="00000000" w:rsidRPr="00000000" w14:paraId="0000007E">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Ponencias rendidas</w:t>
      </w:r>
    </w:p>
    <w:p w:rsidR="00000000" w:rsidDel="00000000" w:rsidP="00000000" w:rsidRDefault="00000000" w:rsidRPr="00000000" w14:paraId="0000007F">
      <w:pPr>
        <w:numPr>
          <w:ilvl w:val="0"/>
          <w:numId w:val="2"/>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Proposiciones presentadas</w:t>
      </w:r>
    </w:p>
    <w:p w:rsidR="00000000" w:rsidDel="00000000" w:rsidP="00000000" w:rsidRDefault="00000000" w:rsidRPr="00000000" w14:paraId="00000080">
      <w:pPr>
        <w:shd w:fill="ffffff" w:val="clear"/>
        <w:jc w:val="both"/>
        <w:rPr>
          <w:color w:val="181717"/>
          <w:sz w:val="24"/>
          <w:szCs w:val="24"/>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4. Visibilidad del Concejo. </w:t>
      </w:r>
      <w:r w:rsidDel="00000000" w:rsidR="00000000" w:rsidRPr="00000000">
        <w:rPr>
          <w:color w:val="181717"/>
          <w:sz w:val="24"/>
          <w:szCs w:val="24"/>
          <w:rtl w:val="0"/>
        </w:rPr>
        <w:t xml:space="preserve">La página de internet del Concejo de </w:t>
      </w:r>
      <w:r w:rsidDel="00000000" w:rsidR="00000000" w:rsidRPr="00000000">
        <w:rPr>
          <w:b w:val="1"/>
          <w:bCs w:val="1"/>
          <w:i w:val="1"/>
          <w:iCs w:val="1"/>
          <w:color w:val="181717"/>
          <w:sz w:val="24"/>
          <w:szCs w:val="24"/>
          <w:shd w:fill="b6d7a8" w:val="clear"/>
          <w:rtl w:val="0"/>
        </w:rPr>
        <w:t xml:space="preserve">(nombre del municipio)</w:t>
      </w:r>
      <w:r w:rsidDel="00000000" w:rsidR="00000000" w:rsidRPr="00000000">
        <w:rPr>
          <w:color w:val="181717"/>
          <w:sz w:val="24"/>
          <w:szCs w:val="24"/>
          <w:rtl w:val="0"/>
        </w:rPr>
        <w:t xml:space="preserve">, contendrá de manera permanente a disposición del público, la siguiente información:</w:t>
      </w:r>
    </w:p>
    <w:p w:rsidR="00000000" w:rsidDel="00000000" w:rsidP="00000000" w:rsidRDefault="00000000" w:rsidRPr="00000000" w14:paraId="00000081">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82">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Relación ordenada con fecha, número, autor y ponente de los acuerdos sancionados y publicados en la respectiva vigencia.</w:t>
      </w:r>
    </w:p>
    <w:p w:rsidR="00000000" w:rsidDel="00000000" w:rsidP="00000000" w:rsidRDefault="00000000" w:rsidRPr="00000000" w14:paraId="00000083">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Proyectos de acuerdo en trámite y etapa donde se encuentran.</w:t>
      </w:r>
    </w:p>
    <w:p w:rsidR="00000000" w:rsidDel="00000000" w:rsidP="00000000" w:rsidRDefault="00000000" w:rsidRPr="00000000" w14:paraId="00000084">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Ponencias de los acuerdos y de los proyectos de acuerdo en trámite.</w:t>
      </w:r>
    </w:p>
    <w:p w:rsidR="00000000" w:rsidDel="00000000" w:rsidP="00000000" w:rsidRDefault="00000000" w:rsidRPr="00000000" w14:paraId="00000085">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Actas de las sesiones.</w:t>
      </w:r>
    </w:p>
    <w:p w:rsidR="00000000" w:rsidDel="00000000" w:rsidP="00000000" w:rsidRDefault="00000000" w:rsidRPr="00000000" w14:paraId="00000086">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Informes presentados y citados a los debates de la corporación.</w:t>
      </w:r>
    </w:p>
    <w:p w:rsidR="00000000" w:rsidDel="00000000" w:rsidP="00000000" w:rsidRDefault="00000000" w:rsidRPr="00000000" w14:paraId="00000087">
      <w:pPr>
        <w:numPr>
          <w:ilvl w:val="0"/>
          <w:numId w:val="1"/>
        </w:numPr>
        <w:shd w:fill="ffffff" w:val="clear"/>
        <w:spacing w:after="0" w:before="0" w:lineRule="auto"/>
        <w:ind w:left="720" w:hanging="360"/>
        <w:jc w:val="both"/>
        <w:rPr>
          <w:color w:val="181717"/>
          <w:u w:val="none"/>
        </w:rPr>
      </w:pPr>
      <w:r w:rsidDel="00000000" w:rsidR="00000000" w:rsidRPr="00000000">
        <w:rPr>
          <w:color w:val="181717"/>
          <w:sz w:val="24"/>
          <w:szCs w:val="24"/>
          <w:rtl w:val="0"/>
        </w:rPr>
        <w:t xml:space="preserve">Opiniones presentadas por escrito de la ciudadanía de proyectos de acuerdo.</w:t>
      </w:r>
    </w:p>
    <w:p w:rsidR="00000000" w:rsidDel="00000000" w:rsidP="00000000" w:rsidRDefault="00000000" w:rsidRPr="00000000" w14:paraId="00000088">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89">
      <w:pPr>
        <w:shd w:fill="ffffff" w:val="clear"/>
        <w:jc w:val="center"/>
        <w:rPr>
          <w:b w:val="1"/>
          <w:bCs w:val="1"/>
          <w:color w:val="181717"/>
          <w:sz w:val="24"/>
          <w:szCs w:val="24"/>
        </w:rPr>
      </w:pPr>
      <w:r w:rsidDel="00000000" w:rsidR="00000000" w:rsidRPr="00000000">
        <w:rPr>
          <w:b w:val="1"/>
          <w:bCs w:val="1"/>
          <w:color w:val="181717"/>
          <w:sz w:val="24"/>
          <w:szCs w:val="24"/>
          <w:rtl w:val="0"/>
        </w:rPr>
        <w:t xml:space="preserve">CAPÍTULO III</w:t>
      </w:r>
    </w:p>
    <w:p w:rsidR="00000000" w:rsidDel="00000000" w:rsidP="00000000" w:rsidRDefault="00000000" w:rsidRPr="00000000" w14:paraId="0000008A">
      <w:pPr>
        <w:shd w:fill="ffffff" w:val="clear"/>
        <w:jc w:val="center"/>
        <w:rPr>
          <w:b w:val="1"/>
          <w:bCs w:val="1"/>
          <w:color w:val="181717"/>
          <w:sz w:val="24"/>
          <w:szCs w:val="24"/>
        </w:rPr>
      </w:pPr>
      <w:r w:rsidDel="00000000" w:rsidR="00000000" w:rsidRPr="00000000">
        <w:rPr>
          <w:b w:val="1"/>
          <w:bCs w:val="1"/>
          <w:color w:val="181717"/>
          <w:sz w:val="24"/>
          <w:szCs w:val="24"/>
          <w:rtl w:val="0"/>
        </w:rPr>
        <w:t xml:space="preserve">OTRAS DISPOSICIONES</w:t>
      </w:r>
    </w:p>
    <w:p w:rsidR="00000000" w:rsidDel="00000000" w:rsidP="00000000" w:rsidRDefault="00000000" w:rsidRPr="00000000" w14:paraId="0000008B">
      <w:pPr>
        <w:shd w:fill="ffffff" w:val="clear"/>
        <w:jc w:val="both"/>
        <w:rPr>
          <w:b w:val="1"/>
          <w:bCs w:val="1"/>
          <w:color w:val="181717"/>
          <w:sz w:val="24"/>
          <w:szCs w:val="24"/>
        </w:rPr>
      </w:pPr>
      <w:r w:rsidDel="00000000" w:rsidR="00000000" w:rsidRPr="00000000">
        <w:rPr>
          <w:rtl w:val="0"/>
        </w:rPr>
      </w:r>
    </w:p>
    <w:p w:rsidR="00000000" w:rsidDel="00000000" w:rsidP="00000000" w:rsidRDefault="00000000" w:rsidRPr="00000000" w14:paraId="0000008C">
      <w:pPr>
        <w:shd w:fill="ffffff" w:val="clear"/>
        <w:jc w:val="both"/>
        <w:rPr>
          <w:b w:val="1"/>
          <w:bCs w:val="1"/>
          <w:color w:val="181717"/>
          <w:sz w:val="24"/>
          <w:szCs w:val="24"/>
        </w:rPr>
      </w:pPr>
      <w:r w:rsidDel="00000000" w:rsidR="00000000" w:rsidRPr="00000000">
        <w:rPr>
          <w:b w:val="1"/>
          <w:bCs w:val="1"/>
          <w:color w:val="181717"/>
          <w:sz w:val="24"/>
          <w:szCs w:val="24"/>
          <w:rtl w:val="0"/>
        </w:rPr>
        <w:t xml:space="preserve"> </w:t>
      </w:r>
    </w:p>
    <w:p w:rsidR="00000000" w:rsidDel="00000000" w:rsidP="00000000" w:rsidRDefault="00000000" w:rsidRPr="00000000" w14:paraId="0000008D">
      <w:pPr>
        <w:shd w:fill="ffffff" w:val="clear"/>
        <w:jc w:val="both"/>
        <w:rPr>
          <w:color w:val="181717"/>
          <w:sz w:val="24"/>
          <w:szCs w:val="24"/>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5. Responsabilidad de la publicación. </w:t>
      </w:r>
      <w:r w:rsidDel="00000000" w:rsidR="00000000" w:rsidRPr="00000000">
        <w:rPr>
          <w:color w:val="181717"/>
          <w:sz w:val="24"/>
          <w:szCs w:val="24"/>
          <w:rtl w:val="0"/>
        </w:rPr>
        <w:t xml:space="preserve">La responsabilidad de publicar en la página de internet del Concejo Municipal la información que trata este acuerdo, corresponde a la Secretaría General del Concejo.</w:t>
      </w:r>
    </w:p>
    <w:p w:rsidR="00000000" w:rsidDel="00000000" w:rsidP="00000000" w:rsidRDefault="00000000" w:rsidRPr="00000000" w14:paraId="0000008E">
      <w:pPr>
        <w:shd w:fill="ffffff" w:val="clear"/>
        <w:jc w:val="both"/>
        <w:rPr>
          <w:b w:val="1"/>
          <w:bCs w:val="1"/>
          <w:color w:val="181717"/>
          <w:sz w:val="24"/>
          <w:szCs w:val="24"/>
        </w:rPr>
      </w:pPr>
      <w:r w:rsidDel="00000000" w:rsidR="00000000" w:rsidRPr="00000000">
        <w:rPr>
          <w:b w:val="1"/>
          <w:bCs w:val="1"/>
          <w:color w:val="181717"/>
          <w:sz w:val="24"/>
          <w:szCs w:val="24"/>
          <w:rtl w:val="0"/>
        </w:rPr>
        <w:t xml:space="preserve"> </w:t>
      </w:r>
    </w:p>
    <w:p w:rsidR="00000000" w:rsidDel="00000000" w:rsidP="00000000" w:rsidRDefault="00000000" w:rsidRPr="00000000" w14:paraId="0000008F">
      <w:pPr>
        <w:shd w:fill="ffffff" w:val="clear"/>
        <w:jc w:val="both"/>
        <w:rPr>
          <w:color w:val="181717"/>
          <w:sz w:val="24"/>
          <w:szCs w:val="24"/>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6. Promoción. </w:t>
      </w:r>
      <w:r w:rsidDel="00000000" w:rsidR="00000000" w:rsidRPr="00000000">
        <w:rPr>
          <w:color w:val="181717"/>
          <w:sz w:val="24"/>
          <w:szCs w:val="24"/>
          <w:rtl w:val="0"/>
        </w:rPr>
        <w:t xml:space="preserve">La presidencia del Concejo, ordenará la promoción necesaria para dar a conocer la dirección de la página web donde puede ser consultada la información a que se refiere el presente Acuerdo.</w:t>
      </w:r>
    </w:p>
    <w:p w:rsidR="00000000" w:rsidDel="00000000" w:rsidP="00000000" w:rsidRDefault="00000000" w:rsidRPr="00000000" w14:paraId="00000090">
      <w:pPr>
        <w:shd w:fill="ffffff" w:val="clear"/>
        <w:jc w:val="both"/>
        <w:rPr>
          <w:color w:val="181717"/>
          <w:sz w:val="24"/>
          <w:szCs w:val="24"/>
        </w:rPr>
      </w:pPr>
      <w:r w:rsidDel="00000000" w:rsidR="00000000" w:rsidRPr="00000000">
        <w:rPr>
          <w:color w:val="181717"/>
          <w:sz w:val="24"/>
          <w:szCs w:val="24"/>
          <w:rtl w:val="0"/>
        </w:rPr>
        <w:t xml:space="preserve"> </w:t>
      </w:r>
    </w:p>
    <w:p w:rsidR="00000000" w:rsidDel="00000000" w:rsidP="00000000" w:rsidRDefault="00000000" w:rsidRPr="00000000" w14:paraId="00000091">
      <w:pPr>
        <w:shd w:fill="ffffff" w:val="clear"/>
        <w:jc w:val="both"/>
        <w:rPr>
          <w:color w:val="181717"/>
          <w:sz w:val="24"/>
          <w:szCs w:val="24"/>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7. FORMACIÓN.</w:t>
      </w:r>
      <w:r w:rsidDel="00000000" w:rsidR="00000000" w:rsidRPr="00000000">
        <w:rPr>
          <w:color w:val="181717"/>
          <w:sz w:val="24"/>
          <w:szCs w:val="24"/>
          <w:rtl w:val="0"/>
        </w:rPr>
        <w:t xml:space="preserve"> La Alcaldía Municipal de </w:t>
      </w:r>
      <w:r w:rsidDel="00000000" w:rsidR="00000000" w:rsidRPr="00000000">
        <w:rPr>
          <w:b w:val="1"/>
          <w:bCs w:val="1"/>
          <w:i w:val="1"/>
          <w:iCs w:val="1"/>
          <w:color w:val="181717"/>
          <w:sz w:val="24"/>
          <w:szCs w:val="24"/>
          <w:shd w:fill="b6d7a8" w:val="clear"/>
          <w:rtl w:val="0"/>
        </w:rPr>
        <w:t xml:space="preserve">(nombre del municipio) </w:t>
      </w:r>
      <w:r w:rsidDel="00000000" w:rsidR="00000000" w:rsidRPr="00000000">
        <w:rPr>
          <w:color w:val="181717"/>
          <w:sz w:val="24"/>
          <w:szCs w:val="24"/>
          <w:rtl w:val="0"/>
        </w:rPr>
        <w:t xml:space="preserve"> promoverá estrategias que, en el marco de la autonomía de las instituciones educativas, fomenten y sensibilicen sobre el emprendimiento en el sector turismo.</w:t>
      </w:r>
    </w:p>
    <w:p w:rsidR="00000000" w:rsidDel="00000000" w:rsidP="00000000" w:rsidRDefault="00000000" w:rsidRPr="00000000" w14:paraId="00000092">
      <w:pPr>
        <w:shd w:fill="ffffff" w:val="clear"/>
        <w:jc w:val="both"/>
        <w:rPr>
          <w:color w:val="181717"/>
          <w:sz w:val="24"/>
          <w:szCs w:val="24"/>
        </w:rPr>
      </w:pPr>
      <w:r w:rsidDel="00000000" w:rsidR="00000000" w:rsidRPr="00000000">
        <w:rPr>
          <w:b w:val="1"/>
          <w:bCs w:val="1"/>
          <w:color w:val="181717"/>
          <w:sz w:val="24"/>
          <w:szCs w:val="24"/>
          <w:rtl w:val="0"/>
        </w:rPr>
        <w:t xml:space="preserve"> </w:t>
      </w:r>
      <w:r w:rsidDel="00000000" w:rsidR="00000000" w:rsidRPr="00000000">
        <w:rPr>
          <w:color w:val="181717"/>
          <w:sz w:val="24"/>
          <w:szCs w:val="24"/>
          <w:rtl w:val="0"/>
        </w:rPr>
        <w:t xml:space="preserve"> </w:t>
      </w:r>
    </w:p>
    <w:p w:rsidR="00000000" w:rsidDel="00000000" w:rsidP="00000000" w:rsidRDefault="00000000" w:rsidRPr="00000000" w14:paraId="00000093">
      <w:pPr>
        <w:shd w:fill="ffffff" w:val="clear"/>
        <w:jc w:val="both"/>
        <w:rPr>
          <w:color w:val="181717"/>
          <w:sz w:val="24"/>
          <w:szCs w:val="24"/>
          <w:shd w:fill="b6d7a8" w:val="clear"/>
        </w:rPr>
      </w:pPr>
      <w:r w:rsidDel="00000000" w:rsidR="00000000" w:rsidRPr="00000000">
        <w:rPr>
          <w:b w:val="1"/>
          <w:bCs w:val="1"/>
          <w:color w:val="181717"/>
          <w:sz w:val="24"/>
          <w:szCs w:val="24"/>
          <w:rtl w:val="0"/>
        </w:rPr>
        <w:t xml:space="preserve">Artículo</w:t>
      </w:r>
      <w:r w:rsidDel="00000000" w:rsidR="00000000" w:rsidRPr="00000000">
        <w:rPr>
          <w:b w:val="1"/>
          <w:bCs w:val="1"/>
          <w:color w:val="181717"/>
          <w:sz w:val="20"/>
          <w:szCs w:val="20"/>
          <w:rtl w:val="0"/>
        </w:rPr>
        <w:t xml:space="preserve"> </w:t>
      </w:r>
      <w:r w:rsidDel="00000000" w:rsidR="00000000" w:rsidRPr="00000000">
        <w:rPr>
          <w:b w:val="1"/>
          <w:bCs w:val="1"/>
          <w:color w:val="181717"/>
          <w:sz w:val="24"/>
          <w:szCs w:val="24"/>
          <w:rtl w:val="0"/>
        </w:rPr>
        <w:t xml:space="preserve">8. VIGENCIA. </w:t>
      </w:r>
      <w:r w:rsidDel="00000000" w:rsidR="00000000" w:rsidRPr="00000000">
        <w:rPr>
          <w:color w:val="181717"/>
          <w:sz w:val="24"/>
          <w:szCs w:val="24"/>
          <w:rtl w:val="0"/>
        </w:rPr>
        <w:t xml:space="preserve">El presente Acuerdo rige a partir de la fecha de su publicación. </w:t>
      </w:r>
      <w:r w:rsidDel="00000000" w:rsidR="00000000" w:rsidRPr="00000000">
        <w:rPr>
          <w:color w:val="181717"/>
          <w:sz w:val="24"/>
          <w:szCs w:val="24"/>
          <w:shd w:fill="b6d7a8" w:val="clear"/>
          <w:rtl w:val="0"/>
        </w:rPr>
        <w:t xml:space="preserve">(Esta fecha es opcional pues puede regir a partir de 2025)</w:t>
      </w:r>
    </w:p>
    <w:p w:rsidR="00000000" w:rsidDel="00000000" w:rsidP="00000000" w:rsidRDefault="00000000" w:rsidRPr="00000000" w14:paraId="00000094">
      <w:pPr>
        <w:shd w:fill="ffffff" w:val="clear"/>
        <w:jc w:val="both"/>
        <w:rPr>
          <w:color w:val="181717"/>
          <w:sz w:val="24"/>
          <w:szCs w:val="24"/>
        </w:rPr>
      </w:pPr>
      <w:r w:rsidDel="00000000" w:rsidR="00000000" w:rsidRPr="00000000">
        <w:rPr>
          <w:color w:val="181717"/>
          <w:sz w:val="24"/>
          <w:szCs w:val="24"/>
          <w:rtl w:val="0"/>
        </w:rPr>
        <w:t xml:space="preserve"> </w:t>
      </w:r>
    </w:p>
    <w:p w:rsidR="00000000" w:rsidDel="00000000" w:rsidP="00000000" w:rsidRDefault="00000000" w:rsidRPr="00000000" w14:paraId="00000095">
      <w:pPr>
        <w:shd w:fill="ffffff" w:val="clear"/>
        <w:jc w:val="center"/>
        <w:rPr>
          <w:b w:val="1"/>
          <w:bCs w:val="1"/>
          <w:color w:val="181717"/>
          <w:sz w:val="24"/>
          <w:szCs w:val="24"/>
        </w:rPr>
      </w:pPr>
      <w:r w:rsidDel="00000000" w:rsidR="00000000" w:rsidRPr="00000000">
        <w:rPr>
          <w:b w:val="1"/>
          <w:bCs w:val="1"/>
          <w:color w:val="181717"/>
          <w:sz w:val="24"/>
          <w:szCs w:val="24"/>
          <w:rtl w:val="0"/>
        </w:rPr>
        <w:t xml:space="preserve">PUBLÍQUESE Y CÚMPLASE.</w:t>
      </w:r>
    </w:p>
    <w:p w:rsidR="00000000" w:rsidDel="00000000" w:rsidP="00000000" w:rsidRDefault="00000000" w:rsidRPr="00000000" w14:paraId="00000096">
      <w:pPr>
        <w:jc w:val="center"/>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