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0" w:before="0" w:lineRule="auto"/>
        <w:ind w:left="360" w:firstLine="0"/>
        <w:jc w:val="center"/>
        <w:rPr>
          <w:b w:val="1"/>
          <w:color w:val="181717"/>
          <w:sz w:val="24"/>
          <w:szCs w:val="24"/>
        </w:rPr>
      </w:pPr>
      <w:bookmarkStart w:colFirst="0" w:colLast="0" w:name="_yferi1a2vvna" w:id="0"/>
      <w:bookmarkEnd w:id="0"/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ACUERDO ___ DE ___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(       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  <w:i w:val="1"/>
          <w:color w:val="181717"/>
          <w:sz w:val="24"/>
          <w:szCs w:val="24"/>
        </w:rPr>
      </w:pPr>
      <w:r w:rsidDel="00000000" w:rsidR="00000000" w:rsidRPr="00000000">
        <w:rPr>
          <w:b w:val="1"/>
          <w:i w:val="1"/>
          <w:color w:val="181717"/>
          <w:sz w:val="24"/>
          <w:szCs w:val="24"/>
          <w:rtl w:val="0"/>
        </w:rPr>
        <w:t xml:space="preserve">Por el cual se promueve el turismo joven, se fortalecen los emprendimientos turísticos de jóvenes en el municipio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b w:val="1"/>
          <w:i w:val="1"/>
          <w:color w:val="181717"/>
          <w:sz w:val="24"/>
          <w:szCs w:val="24"/>
          <w:rtl w:val="0"/>
        </w:rPr>
        <w:t xml:space="preserve"> y se dictan otras disposiciones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b w:val="1"/>
          <w:i w:val="1"/>
          <w:color w:val="1817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b w:val="1"/>
          <w:i w:val="1"/>
          <w:color w:val="181717"/>
          <w:sz w:val="24"/>
          <w:szCs w:val="24"/>
        </w:rPr>
      </w:pPr>
      <w:r w:rsidDel="00000000" w:rsidR="00000000" w:rsidRPr="00000000">
        <w:rPr>
          <w:b w:val="1"/>
          <w:i w:val="1"/>
          <w:color w:val="181717"/>
          <w:sz w:val="24"/>
          <w:szCs w:val="24"/>
          <w:rtl w:val="0"/>
        </w:rPr>
        <w:t xml:space="preserve">CONCEJO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En ejercicio de las facultades que le confiere el artículo 313 de la Constitución Política de Colombia y el artículo 12 del Decreto Ley 1421 de 1993,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ACUERDA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1. OBJETO.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Adoptar medidas para promover el turismo para jóvenes y fortalecer los emprendimientos turísticos de jóvenes en el municipio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, maximizando así la participación laboral juvenil, el desarrollo sostenible y la calidad vida de la población joven en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2. ESTRATEGIA MUNICIPAL DE TURISMO PARA JÓVENES.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En 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municipio),</w:t>
      </w:r>
      <w:r w:rsidDel="00000000" w:rsidR="00000000" w:rsidRPr="00000000">
        <w:rPr>
          <w:i w:val="1"/>
          <w:color w:val="181717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en cabeza de la</w:t>
      </w:r>
      <w:r w:rsidDel="00000000" w:rsidR="00000000" w:rsidRPr="00000000">
        <w:rPr>
          <w:i w:val="1"/>
          <w:color w:val="181717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 la dependencia)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creará la Estrategia de Turismo para Jóvenes con el fin de fomentar el turismo de este segmento del municipio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, a través de múltiples alianzas, programas, proyectos, incentivos y estímulos para la población joven, prestadores de servicios turísticos y conexos a la cadena de valor.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Parágrafo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1.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estrategia mencionada incluirá como mínimo la gestión y consolidación de alianzas estratégicas con establecimientos, atractivos turísticos, prestadores de servicios turísticos, emprendedores, entidades municipales, y otros actores del sector, en el marco de lo cual se podrán generar beneficios, oportunidades y descuentos para la población joven que realiza turismo en la ciudad.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Los jóvenes que deseen vincularse a la Estrategia deberán cumplir con los siguientes requisitos: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1.</w:t>
      </w:r>
      <w:r w:rsidDel="00000000" w:rsidR="00000000" w:rsidRPr="00000000">
        <w:rPr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Tener una edad entre 14 y 28 años.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2.</w:t>
      </w:r>
      <w:r w:rsidDel="00000000" w:rsidR="00000000" w:rsidRPr="00000000">
        <w:rPr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Registrarse en el mecanismo que la Alcaldía Municipal destine para tal fin en el marco de la Estrategia.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Parágrafo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2.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Administración Municipal podrá establecer los incentivos, estímulos y fomento que tendrán los establecimientos, agentes, emprendedores y operadores turísticos del municipio que participen en la Estrategia Municipal de Turismo para Jóvenes, quienes deberán cumplir como mínimo con los siguientes requisitos: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0"/>
          <w:szCs w:val="20"/>
          <w:rtl w:val="0"/>
        </w:rPr>
        <w:t xml:space="preserve">1.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Tener su domicilio principal en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0"/>
          <w:szCs w:val="20"/>
          <w:rtl w:val="0"/>
        </w:rPr>
        <w:t xml:space="preserve">2.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Ser prestador de servicios turísticos.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 3. PRODUCTO TURÍSTICO PARA JÓVENES. 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creará el Producto Turístico Juvenil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, el cual reunirá los lugares turísticos y sectores comerciales y artísticos con oferta para la juventud.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Parágrafo.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El producto turístico será definido por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con la participación de la población juvenil, prestadores de servicios turísticos y emprendedores del municipio y se materializará a través de una Guía Turística enfocada al segmento joven, la cual estará disponible en medios digitales. Lo anterior, se llevará a cabo de acuerdo con la disponibilidad presupuestal de la entidad.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4. PORTAFOLIO MUNICIPAL DEL TURISMO PARA JÓVENES.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creará el Portafolio Municipal del Turismo para Jóvenes en un formato creativo, digital y accesible vinculado con la estrategia de comunicación y promoción turística del municipio y sus herramientas, mediante el cual se informen los establecimientos, atractivos turísticos, prestadores de servicios turísticos, emprendedores, entidades municipales y otros actores del sector vinculados a la Estrategia Municipal de Turismo para Jóvenes. Lo anterior, se llevará a cabo de acuerdo con la disponibilidad presupuestal de la entidad.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5. PROGRAMA DE VOLUNTARIADO.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diseñará un programa que vincule al turismo de jóvenes con el desarrollo de un esquema de voluntariado enfocado en la sostenibilidad y que propenda por el fortalecimiento de proyectos de base comunitaria, el cual contará con herramientas de difusión y promoción creativas, digitales y accesibles. Lo anterior, se llevará a cabo de acuerdo con la disponibilidad presupuestal de la entidad.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6. ASISTENCIA TÉCNICA.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prestará de forma gratuita y permanente servicios presenciales y virtuales de asistencia técnica a atractivos turísticos, emprendedores y prestadores de servicios turísticos con el fin de transferir conocimientos, buenas prácticas y apoyos técnicos para la recuperación, estabilización y crecimiento del turismo en el municipio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7. FORMACIÓN.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promoverá estrategias que, en el marco de la autonomía de las instituciones educativas, fomenten y sensibilicen sobre el emprendimiento en el sector turismo.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Parágrafo.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Estas estrategias podrán implementarse con las instituciones educativas vinculadas a los Colegios Amigos del Turismo y/o en virtud de iniciativas que surjan desde su comunidad educativa.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8. INCENTIVOS, ESTÍMULOS Y FOMENTO.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en alianza con otras entidades públicas o privadas podrá generar incentivos, estímulos y fomento para los actores de la cadena del turismo y conexos que generen, implementen y propendan por el empleo joven, para lo cual podrá exigir el cumplimiento de los siguientes requisitos mínimos:</w:t>
      </w:r>
    </w:p>
    <w:p w:rsidR="00000000" w:rsidDel="00000000" w:rsidP="00000000" w:rsidRDefault="00000000" w:rsidRPr="00000000" w14:paraId="0000002E">
      <w:pPr>
        <w:shd w:fill="ffffff" w:val="clear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rPr>
          <w:b w:val="1"/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1.</w:t>
      </w:r>
      <w:r w:rsidDel="00000000" w:rsidR="00000000" w:rsidRPr="00000000">
        <w:rPr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Tener su domicilio principal en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2. Demostrar la vinculación laboral de jóvenes vulnerables en nuevos puestos de trabajo para el desarrollo de su actividad productiva.</w:t>
      </w:r>
    </w:p>
    <w:p w:rsidR="00000000" w:rsidDel="00000000" w:rsidP="00000000" w:rsidRDefault="00000000" w:rsidRPr="00000000" w14:paraId="00000032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3.</w:t>
      </w:r>
      <w:r w:rsidDel="00000000" w:rsidR="00000000" w:rsidRPr="00000000">
        <w:rPr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Ser prestador de servicios turísticos.</w:t>
      </w:r>
    </w:p>
    <w:p w:rsidR="00000000" w:rsidDel="00000000" w:rsidP="00000000" w:rsidRDefault="00000000" w:rsidRPr="00000000" w14:paraId="00000034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4. Demostrar un incremento en la formalización laboral a partir de la entrada en vigencia del presente Acuerdo.</w:t>
      </w:r>
    </w:p>
    <w:p w:rsidR="00000000" w:rsidDel="00000000" w:rsidP="00000000" w:rsidRDefault="00000000" w:rsidRPr="00000000" w14:paraId="00000036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5. Desarrollar políticas, lineamientos o prácticas de responsabilidad social y ambiental.</w:t>
      </w:r>
    </w:p>
    <w:p w:rsidR="00000000" w:rsidDel="00000000" w:rsidP="00000000" w:rsidRDefault="00000000" w:rsidRPr="00000000" w14:paraId="00000038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6. Implementar campañas y prácticas para enfrentar y prevenir la Explotación Sexual Comercial de niños, niñas y adolescentes - ESCNNA, el trabajo infantil, la trata de personas, el tráfico de migrantes y cualquier otro delito conexo.</w:t>
      </w:r>
    </w:p>
    <w:p w:rsidR="00000000" w:rsidDel="00000000" w:rsidP="00000000" w:rsidRDefault="00000000" w:rsidRPr="00000000" w14:paraId="0000003A">
      <w:pPr>
        <w:shd w:fill="ffffff" w:val="clear"/>
        <w:jc w:val="both"/>
        <w:rPr>
          <w:b w:val="1"/>
          <w:color w:val="181717"/>
          <w:sz w:val="20"/>
          <w:szCs w:val="20"/>
        </w:rPr>
      </w:pP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hd w:fill="ffffff" w:val="clear"/>
        <w:spacing w:after="0" w:before="0" w:lineRule="auto"/>
        <w:jc w:val="both"/>
        <w:rPr>
          <w:color w:val="181717"/>
          <w:sz w:val="24"/>
          <w:szCs w:val="24"/>
        </w:rPr>
      </w:pPr>
      <w:bookmarkStart w:colFirst="0" w:colLast="0" w:name="_d4o9uofg8ff0" w:id="1"/>
      <w:bookmarkEnd w:id="1"/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 9. FOMENTO AL EMPRENDIMIENTO.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propenderá por el diseño e implementación de programas de fomento al emprendimiento para la creación de empresas turísticas por parte de las y los jóvenes.</w:t>
      </w:r>
    </w:p>
    <w:p w:rsidR="00000000" w:rsidDel="00000000" w:rsidP="00000000" w:rsidRDefault="00000000" w:rsidRPr="00000000" w14:paraId="0000003C">
      <w:pPr>
        <w:shd w:fill="ffffff" w:val="clear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también desarrollará programas de capacitación para que las personas jóvenes adquieran conocimientos y destrezas en el campo de la formulación y ejecución de proyectos turísticos o productivos.</w:t>
      </w:r>
    </w:p>
    <w:p w:rsidR="00000000" w:rsidDel="00000000" w:rsidP="00000000" w:rsidRDefault="00000000" w:rsidRPr="00000000" w14:paraId="0000003E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10. CONVOCATORIA DE INICIATIVAS TURÍSTICAS DE JÓVENES.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, implementará anualmente como mínimo una convocatoria pública mediante la cual se podrán entregar incentivos o estímulos a las mejores ideas de negocio en el sector turístico propuestas por jóvenes de la ciudad. Los beneficiarios podrán ser reconocidos con estímulos económicos y asesoría empresarial para su implementación.</w:t>
      </w:r>
    </w:p>
    <w:p w:rsidR="00000000" w:rsidDel="00000000" w:rsidP="00000000" w:rsidRDefault="00000000" w:rsidRPr="00000000" w14:paraId="00000040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Parágrafo.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En la selección de los beneficiarios, 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podrá tener en cuenta los siguientes criterios: (i) innovación, (ii) sostenibilidad, (iii) promoción y protección del patrimonio natural y cultural de la ciudad, y (iv) que propenda por la movilidad social.</w:t>
      </w:r>
    </w:p>
    <w:p w:rsidR="00000000" w:rsidDel="00000000" w:rsidP="00000000" w:rsidRDefault="00000000" w:rsidRPr="00000000" w14:paraId="00000042">
      <w:pPr>
        <w:shd w:fill="ffffff" w:val="clear"/>
        <w:jc w:val="both"/>
        <w:rPr>
          <w:b w:val="1"/>
          <w:color w:val="181717"/>
          <w:sz w:val="20"/>
          <w:szCs w:val="20"/>
        </w:rPr>
      </w:pP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hd w:fill="ffffff" w:val="clear"/>
        <w:spacing w:after="0" w:before="0" w:lineRule="auto"/>
        <w:jc w:val="both"/>
        <w:rPr>
          <w:color w:val="181717"/>
          <w:sz w:val="24"/>
          <w:szCs w:val="24"/>
        </w:rPr>
      </w:pPr>
      <w:bookmarkStart w:colFirst="0" w:colLast="0" w:name="_apaqk8gxrfbt" w:id="2"/>
      <w:bookmarkEnd w:id="2"/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 11. PROMOCIÓN DEL TURISMO SOCIAL E INCLUSIVO.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, en coordinación con las entidades competentes, implementará una iniciativa dirigida a jóvenes vulnerables mediante la cual se les brinde la oportunidad de realizar actividades turísticas en el marco de la reglamentación nacional de turismo social. Lo anterior, se llevará a cabo de acuerdo con la disponibilidad presupuestal de la entidad.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hd w:fill="ffffff" w:val="clear"/>
        <w:spacing w:after="0" w:before="0" w:lineRule="auto"/>
        <w:jc w:val="both"/>
        <w:rPr>
          <w:color w:val="181717"/>
          <w:sz w:val="24"/>
          <w:szCs w:val="24"/>
        </w:rPr>
      </w:pPr>
      <w:bookmarkStart w:colFirst="0" w:colLast="0" w:name="_ga929yz4rymm" w:id="3"/>
      <w:bookmarkEnd w:id="3"/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Parágrafo.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Dentro de las poblaciones vulnerables se priorizará, entre otras, a:</w:t>
      </w:r>
    </w:p>
    <w:p w:rsidR="00000000" w:rsidDel="00000000" w:rsidP="00000000" w:rsidRDefault="00000000" w:rsidRPr="00000000" w14:paraId="00000046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1.Jóvenes con discapacidad y/o talentos excepcionales.</w:t>
      </w:r>
    </w:p>
    <w:p w:rsidR="00000000" w:rsidDel="00000000" w:rsidP="00000000" w:rsidRDefault="00000000" w:rsidRPr="00000000" w14:paraId="00000048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2. Jóvenes pertenecientes a los Grupos A, B y C del SISBEN IV.</w:t>
      </w:r>
    </w:p>
    <w:p w:rsidR="00000000" w:rsidDel="00000000" w:rsidP="00000000" w:rsidRDefault="00000000" w:rsidRPr="00000000" w14:paraId="0000004A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0"/>
          <w:szCs w:val="20"/>
          <w:rtl w:val="0"/>
        </w:rPr>
        <w:t xml:space="preserve">3.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Jóvenes del sector rural.</w:t>
      </w:r>
    </w:p>
    <w:p w:rsidR="00000000" w:rsidDel="00000000" w:rsidP="00000000" w:rsidRDefault="00000000" w:rsidRPr="00000000" w14:paraId="0000004C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0"/>
          <w:szCs w:val="20"/>
          <w:rtl w:val="0"/>
        </w:rPr>
        <w:t xml:space="preserve">4.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Jóvenes pertenecientes a las comunidades indígenas.</w:t>
      </w:r>
    </w:p>
    <w:p w:rsidR="00000000" w:rsidDel="00000000" w:rsidP="00000000" w:rsidRDefault="00000000" w:rsidRPr="00000000" w14:paraId="0000004E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0"/>
          <w:szCs w:val="20"/>
          <w:rtl w:val="0"/>
        </w:rPr>
        <w:t xml:space="preserve">5.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Jóvenes negros, afrocolombianos, raizales o palenquearos.</w:t>
      </w:r>
    </w:p>
    <w:p w:rsidR="00000000" w:rsidDel="00000000" w:rsidP="00000000" w:rsidRDefault="00000000" w:rsidRPr="00000000" w14:paraId="00000050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0"/>
          <w:szCs w:val="20"/>
          <w:rtl w:val="0"/>
        </w:rPr>
        <w:t xml:space="preserve">6.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Jóvenes víctimas del conflicto armado.   </w:t>
      </w:r>
    </w:p>
    <w:p w:rsidR="00000000" w:rsidDel="00000000" w:rsidP="00000000" w:rsidRDefault="00000000" w:rsidRPr="00000000" w14:paraId="00000052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0"/>
          <w:szCs w:val="20"/>
          <w:rtl w:val="0"/>
        </w:rPr>
        <w:t xml:space="preserve">7.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Jóvenes en proceso de inserción y reincorporación social y económica.</w:t>
      </w:r>
    </w:p>
    <w:p w:rsidR="00000000" w:rsidDel="00000000" w:rsidP="00000000" w:rsidRDefault="00000000" w:rsidRPr="00000000" w14:paraId="00000054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0"/>
          <w:szCs w:val="20"/>
          <w:rtl w:val="0"/>
        </w:rPr>
        <w:t xml:space="preserve">8.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Jóvenes de los sectores sociales LGBTI.</w:t>
      </w:r>
    </w:p>
    <w:p w:rsidR="00000000" w:rsidDel="00000000" w:rsidP="00000000" w:rsidRDefault="00000000" w:rsidRPr="00000000" w14:paraId="00000056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12. RUTA DE TRANSPORTE PARA EL TURISMO JOVEN.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, propenderá por la implementación de una ruta que conecte los lugares turísticos y sectores comerciales y artísticos incluidos en el Producto Turístico para Jóvenes.</w:t>
      </w:r>
    </w:p>
    <w:p w:rsidR="00000000" w:rsidDel="00000000" w:rsidP="00000000" w:rsidRDefault="00000000" w:rsidRPr="00000000" w14:paraId="00000058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13. ARTICULACIÓN.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Se llevarán a cabo las acciones necesarias para fortalecer la articulación entre la Administración Municipal, las entidades encargadas del turismo a nivel nacional y el sector privado para trabajar de manera conjunta y coordinada por el turismo para jóvenes en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, procurando evitar la duplicidad de esfuerzos.</w:t>
      </w:r>
    </w:p>
    <w:p w:rsidR="00000000" w:rsidDel="00000000" w:rsidP="00000000" w:rsidRDefault="00000000" w:rsidRPr="00000000" w14:paraId="0000005A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14. DIFUSIÓN.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La Alcaldía Municipal de </w:t>
      </w:r>
      <w:r w:rsidDel="00000000" w:rsidR="00000000" w:rsidRPr="00000000">
        <w:rPr>
          <w:b w:val="1"/>
          <w:i w:val="1"/>
          <w:color w:val="181717"/>
          <w:sz w:val="24"/>
          <w:szCs w:val="24"/>
          <w:shd w:fill="b6d7a8" w:val="clear"/>
          <w:rtl w:val="0"/>
        </w:rPr>
        <w:t xml:space="preserve">(nombre del municipio)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desarrollará una estrategia comunicativa mediante la cual divulgue los beneficios contemplados en el presente Acuerdo. En especial, pondrá en marcha una estrategia digital dirigida a la población juvenil y los establecimientos, atractivos turísticos, prestadores de servicios turísticos, emprendedores, entidades municipales, y otros actores del sector. Lo anterior, se llevará a cabo de acuerdo con la disponibilidad presupuestal de la entidad.</w:t>
      </w:r>
    </w:p>
    <w:p w:rsidR="00000000" w:rsidDel="00000000" w:rsidP="00000000" w:rsidRDefault="00000000" w:rsidRPr="00000000" w14:paraId="0000005C">
      <w:pPr>
        <w:shd w:fill="ffffff" w:val="clear"/>
        <w:jc w:val="both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15. SEGUIMIENTO.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Cada año, durante el mes de agosto, en el marco de la conmemoración de la Semana de la Juventud, las entidades responsables presentarán públicamente un informe de gestión, evaluación y cumplimiento de las disposiciones de este Acuerdo. En este informe se deberá especificar, entre otros aspectos, el número de jóvenes beneficiados según su caracterización socioeconómica a partir de lo contenido en el presente Acuerdo.</w:t>
      </w:r>
    </w:p>
    <w:p w:rsidR="00000000" w:rsidDel="00000000" w:rsidP="00000000" w:rsidRDefault="00000000" w:rsidRPr="00000000" w14:paraId="0000005E">
      <w:pPr>
        <w:shd w:fill="ffffff" w:val="clear"/>
        <w:jc w:val="both"/>
        <w:rPr>
          <w:b w:val="1"/>
          <w:color w:val="181717"/>
          <w:sz w:val="20"/>
          <w:szCs w:val="20"/>
        </w:rPr>
      </w:pP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shd w:fill="ffffff" w:val="clear"/>
        <w:spacing w:after="0" w:before="0" w:lineRule="auto"/>
        <w:jc w:val="both"/>
        <w:rPr>
          <w:color w:val="181717"/>
          <w:sz w:val="24"/>
          <w:szCs w:val="24"/>
        </w:rPr>
      </w:pPr>
      <w:bookmarkStart w:colFirst="0" w:colLast="0" w:name="_z1hvjksa5o3h" w:id="4"/>
      <w:bookmarkEnd w:id="4"/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 16. REGLAMENTACIÓN E IMPLEMENTACIÓN.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 La Administración Municipal reglamentará e implementará las disposiciones del presente Acuerdo dentro de los doce (12) meses siguientes a su entrada en vigencia.</w:t>
      </w:r>
    </w:p>
    <w:p w:rsidR="00000000" w:rsidDel="00000000" w:rsidP="00000000" w:rsidRDefault="00000000" w:rsidRPr="00000000" w14:paraId="00000060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Artículo</w:t>
      </w:r>
      <w:r w:rsidDel="00000000" w:rsidR="00000000" w:rsidRPr="00000000">
        <w:rPr>
          <w:b w:val="1"/>
          <w:color w:val="181717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17. VIGENCIA. </w:t>
      </w:r>
      <w:r w:rsidDel="00000000" w:rsidR="00000000" w:rsidRPr="00000000">
        <w:rPr>
          <w:color w:val="181717"/>
          <w:sz w:val="24"/>
          <w:szCs w:val="24"/>
          <w:rtl w:val="0"/>
        </w:rPr>
        <w:t xml:space="preserve">El presente Acuerdo rige a partir de la fecha de su publicación.</w:t>
      </w:r>
    </w:p>
    <w:p w:rsidR="00000000" w:rsidDel="00000000" w:rsidP="00000000" w:rsidRDefault="00000000" w:rsidRPr="00000000" w14:paraId="00000062">
      <w:pPr>
        <w:shd w:fill="ffffff" w:val="clear"/>
        <w:jc w:val="both"/>
        <w:rPr>
          <w:color w:val="181717"/>
          <w:sz w:val="24"/>
          <w:szCs w:val="24"/>
        </w:rPr>
      </w:pPr>
      <w:r w:rsidDel="00000000" w:rsidR="00000000" w:rsidRPr="00000000">
        <w:rPr>
          <w:color w:val="18171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hd w:fill="ffffff" w:val="clear"/>
        <w:jc w:val="center"/>
        <w:rPr>
          <w:b w:val="1"/>
          <w:color w:val="181717"/>
          <w:sz w:val="24"/>
          <w:szCs w:val="24"/>
        </w:rPr>
      </w:pPr>
      <w:r w:rsidDel="00000000" w:rsidR="00000000" w:rsidRPr="00000000">
        <w:rPr>
          <w:b w:val="1"/>
          <w:color w:val="181717"/>
          <w:sz w:val="24"/>
          <w:szCs w:val="24"/>
          <w:rtl w:val="0"/>
        </w:rPr>
        <w:t xml:space="preserve">PUBLÍQUESE Y CÚMPLASE.</w:t>
      </w:r>
    </w:p>
    <w:p w:rsidR="00000000" w:rsidDel="00000000" w:rsidP="00000000" w:rsidRDefault="00000000" w:rsidRPr="00000000" w14:paraId="0000006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